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598125027"/>
    <w:bookmarkEnd w:id="1"/>
    <w:p w:rsidR="0010725D" w:rsidRDefault="00172E25" w:rsidP="008C116E">
      <w:r w:rsidRPr="00930396">
        <w:object w:dxaOrig="10205" w:dyaOrig="12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634.5pt" o:ole="">
            <v:imagedata r:id="rId8" o:title=""/>
          </v:shape>
          <o:OLEObject Type="Embed" ProgID="Word.Document.12" ShapeID="_x0000_i1029" DrawAspect="Content" ObjectID="_1660938417" r:id="rId9">
            <o:FieldCodes>\s</o:FieldCodes>
          </o:OLEObject>
        </w:object>
      </w:r>
      <w:bookmarkEnd w:id="0"/>
    </w:p>
    <w:p w:rsidR="0010725D" w:rsidRDefault="0010725D" w:rsidP="003D230E">
      <w:pPr>
        <w:pStyle w:val="a3"/>
        <w:ind w:firstLine="709"/>
        <w:rPr>
          <w:sz w:val="24"/>
        </w:rPr>
      </w:pPr>
    </w:p>
    <w:p w:rsidR="0010725D" w:rsidRDefault="0010725D" w:rsidP="003D230E">
      <w:pPr>
        <w:pStyle w:val="a3"/>
        <w:ind w:firstLine="709"/>
        <w:rPr>
          <w:sz w:val="24"/>
        </w:rPr>
      </w:pPr>
    </w:p>
    <w:p w:rsidR="00E10E4A" w:rsidRDefault="00E10E4A" w:rsidP="003D230E">
      <w:pPr>
        <w:pStyle w:val="a3"/>
        <w:ind w:firstLine="709"/>
        <w:rPr>
          <w:sz w:val="24"/>
        </w:rPr>
      </w:pPr>
    </w:p>
    <w:p w:rsidR="00E10E4A" w:rsidRDefault="00E10E4A" w:rsidP="003D230E">
      <w:pPr>
        <w:pStyle w:val="a3"/>
        <w:ind w:firstLine="709"/>
        <w:rPr>
          <w:sz w:val="24"/>
        </w:rPr>
      </w:pPr>
    </w:p>
    <w:p w:rsidR="006F549E" w:rsidRDefault="006F549E" w:rsidP="003D230E">
      <w:pPr>
        <w:pStyle w:val="a3"/>
        <w:ind w:firstLine="709"/>
        <w:rPr>
          <w:sz w:val="24"/>
        </w:rPr>
      </w:pPr>
    </w:p>
    <w:p w:rsidR="00BF471D" w:rsidRPr="00985927" w:rsidRDefault="007E5714" w:rsidP="003D230E">
      <w:pPr>
        <w:pStyle w:val="a3"/>
        <w:ind w:firstLine="709"/>
        <w:rPr>
          <w:sz w:val="24"/>
        </w:rPr>
      </w:pPr>
      <w:r w:rsidRPr="00985927">
        <w:rPr>
          <w:sz w:val="24"/>
        </w:rPr>
        <w:lastRenderedPageBreak/>
        <w:t>Пояснительная записка</w:t>
      </w:r>
    </w:p>
    <w:p w:rsidR="0059474C" w:rsidRPr="00985927" w:rsidRDefault="00BF471D" w:rsidP="00AD3AC9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Настоящая программа разработана на основе Примерных программ основного общего образования по химии (базовый уровень), соответствующих федеральному компоненту государственного стандарта общего образования (базовый уровень)</w:t>
      </w:r>
      <w:proofErr w:type="gramStart"/>
      <w:r w:rsidRPr="00985927">
        <w:rPr>
          <w:b w:val="0"/>
          <w:sz w:val="24"/>
        </w:rPr>
        <w:t>.</w:t>
      </w:r>
      <w:r w:rsidR="00AD3AC9" w:rsidRPr="00985927">
        <w:rPr>
          <w:b w:val="0"/>
          <w:sz w:val="24"/>
        </w:rPr>
        <w:t>И</w:t>
      </w:r>
      <w:proofErr w:type="gramEnd"/>
      <w:r w:rsidR="00AD3AC9" w:rsidRPr="00985927">
        <w:rPr>
          <w:b w:val="0"/>
          <w:sz w:val="24"/>
        </w:rPr>
        <w:t>спользована авторская программа среднего общего образования по химии для базового изучения химии в XI класс</w:t>
      </w:r>
      <w:r w:rsidR="005D1ABC">
        <w:rPr>
          <w:b w:val="0"/>
          <w:sz w:val="24"/>
        </w:rPr>
        <w:t xml:space="preserve">е </w:t>
      </w:r>
      <w:r w:rsidR="00AD3AC9" w:rsidRPr="00985927">
        <w:rPr>
          <w:b w:val="0"/>
          <w:sz w:val="24"/>
        </w:rPr>
        <w:t>по учебнику Г.Е. Рудзитиса, Ф.Г. Фельдмана.</w:t>
      </w:r>
    </w:p>
    <w:p w:rsidR="00FF2B09" w:rsidRPr="00985927" w:rsidRDefault="00FF2B09" w:rsidP="00BF471D">
      <w:pPr>
        <w:ind w:firstLine="708"/>
        <w:jc w:val="both"/>
      </w:pPr>
      <w:r w:rsidRPr="00985927">
        <w:t>Программа рассчитана на</w:t>
      </w:r>
      <w:r w:rsidR="00926476" w:rsidRPr="00985927">
        <w:t xml:space="preserve"> </w:t>
      </w:r>
      <w:r w:rsidR="006D6570">
        <w:t>68</w:t>
      </w:r>
      <w:r w:rsidR="00E25024" w:rsidRPr="00985927">
        <w:t xml:space="preserve"> часов</w:t>
      </w:r>
      <w:proofErr w:type="gramStart"/>
      <w:r w:rsidR="00E25024" w:rsidRPr="00985927">
        <w:t xml:space="preserve"> </w:t>
      </w:r>
      <w:r w:rsidR="008C116E">
        <w:t>.</w:t>
      </w:r>
      <w:proofErr w:type="gramEnd"/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 xml:space="preserve">Изучение химии в старшей школе на базовом уровне направлено на достижение следующих </w:t>
      </w:r>
      <w:r w:rsidRPr="00985927">
        <w:rPr>
          <w:sz w:val="24"/>
        </w:rPr>
        <w:t>целей</w:t>
      </w:r>
      <w:r w:rsidRPr="00985927">
        <w:rPr>
          <w:b w:val="0"/>
          <w:sz w:val="24"/>
        </w:rPr>
        <w:t>: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>освоение знаний</w:t>
      </w:r>
      <w:r w:rsidRPr="00985927">
        <w:rPr>
          <w:b w:val="0"/>
          <w:sz w:val="24"/>
        </w:rPr>
        <w:t xml:space="preserve"> о хими</w:t>
      </w:r>
      <w:r w:rsidR="003433CC" w:rsidRPr="00985927">
        <w:rPr>
          <w:b w:val="0"/>
          <w:sz w:val="24"/>
        </w:rPr>
        <w:t>ческой составляющей естественно</w:t>
      </w:r>
      <w:r w:rsidRPr="00985927">
        <w:rPr>
          <w:b w:val="0"/>
          <w:sz w:val="24"/>
        </w:rPr>
        <w:t>научной картины мира, важнейших химических понятий, законах и теориях;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>овладение умениями</w:t>
      </w:r>
      <w:r w:rsidRPr="00985927">
        <w:rPr>
          <w:b w:val="0"/>
          <w:sz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развитие </w:t>
      </w:r>
      <w:r w:rsidRPr="00985927">
        <w:rPr>
          <w:b w:val="0"/>
          <w:sz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воспитание </w:t>
      </w:r>
      <w:r w:rsidRPr="00985927">
        <w:rPr>
          <w:b w:val="0"/>
          <w:sz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применение полученных знаний и умений </w:t>
      </w:r>
      <w:r w:rsidRPr="00985927">
        <w:rPr>
          <w:b w:val="0"/>
          <w:sz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26476" w:rsidRPr="00985927" w:rsidRDefault="00BF471D" w:rsidP="008E5993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 xml:space="preserve">Данная программа предусматривает формирование у учащихся </w:t>
      </w:r>
      <w:proofErr w:type="spellStart"/>
      <w:r w:rsidRPr="00985927">
        <w:rPr>
          <w:b w:val="0"/>
          <w:sz w:val="24"/>
        </w:rPr>
        <w:t>общеучебных</w:t>
      </w:r>
      <w:proofErr w:type="spellEnd"/>
      <w:r w:rsidRPr="00985927">
        <w:rPr>
          <w:b w:val="0"/>
          <w:sz w:val="24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985927">
        <w:rPr>
          <w:b w:val="0"/>
          <w:sz w:val="24"/>
        </w:rPr>
        <w:t xml:space="preserve">В этом направлении </w:t>
      </w:r>
      <w:r w:rsidR="00926476" w:rsidRPr="00985927">
        <w:rPr>
          <w:sz w:val="24"/>
        </w:rPr>
        <w:t xml:space="preserve">задачами </w:t>
      </w:r>
      <w:r w:rsidRPr="00985927">
        <w:rPr>
          <w:b w:val="0"/>
          <w:sz w:val="24"/>
        </w:rPr>
        <w:t>для учебного предмета «химия» в старшей школе на базовом уровне являются:</w:t>
      </w:r>
      <w:r w:rsidR="008E5993" w:rsidRPr="00985927">
        <w:rPr>
          <w:b w:val="0"/>
          <w:sz w:val="24"/>
        </w:rPr>
        <w:t xml:space="preserve">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  <w:proofErr w:type="gramEnd"/>
      <w:r w:rsidR="008E5993" w:rsidRPr="00985927">
        <w:rPr>
          <w:b w:val="0"/>
          <w:sz w:val="24"/>
        </w:rPr>
        <w:t xml:space="preserve"> выполнение в практической деятельности и в повседневной жизни экологических требований; использование </w:t>
      </w:r>
      <w:proofErr w:type="spellStart"/>
      <w:r w:rsidR="008E5993" w:rsidRPr="00985927">
        <w:rPr>
          <w:b w:val="0"/>
          <w:sz w:val="24"/>
        </w:rPr>
        <w:t>мультимедийных</w:t>
      </w:r>
      <w:proofErr w:type="spellEnd"/>
      <w:r w:rsidR="008E5993" w:rsidRPr="00985927">
        <w:rPr>
          <w:b w:val="0"/>
          <w:sz w:val="24"/>
        </w:rPr>
        <w:t xml:space="preserve"> ресурсов и компьютерных технологий для обработки, </w:t>
      </w:r>
    </w:p>
    <w:p w:rsidR="00926476" w:rsidRPr="00985927" w:rsidRDefault="00926476" w:rsidP="008E5993">
      <w:pPr>
        <w:pStyle w:val="a3"/>
        <w:ind w:firstLine="709"/>
        <w:jc w:val="both"/>
        <w:rPr>
          <w:b w:val="0"/>
          <w:sz w:val="24"/>
        </w:rPr>
      </w:pPr>
    </w:p>
    <w:p w:rsidR="00BF471D" w:rsidRPr="00985927" w:rsidRDefault="008E5993" w:rsidP="00926476">
      <w:pPr>
        <w:pStyle w:val="a3"/>
        <w:jc w:val="both"/>
        <w:rPr>
          <w:b w:val="0"/>
          <w:sz w:val="24"/>
        </w:rPr>
      </w:pPr>
      <w:r w:rsidRPr="00985927">
        <w:rPr>
          <w:b w:val="0"/>
          <w:sz w:val="24"/>
        </w:rPr>
        <w:t>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8E5993" w:rsidRPr="00985927" w:rsidRDefault="008E5993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8E5993" w:rsidRPr="00985927" w:rsidRDefault="00FF2B09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 xml:space="preserve"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</w:t>
      </w:r>
      <w:r w:rsidRPr="00985927">
        <w:rPr>
          <w:b w:val="0"/>
          <w:sz w:val="24"/>
        </w:rPr>
        <w:lastRenderedPageBreak/>
        <w:t>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59474C" w:rsidRPr="00985927" w:rsidRDefault="0059474C" w:rsidP="0059474C">
      <w:pPr>
        <w:ind w:firstLine="709"/>
        <w:jc w:val="both"/>
      </w:pPr>
      <w:r w:rsidRPr="00985927">
        <w:t xml:space="preserve"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</w:t>
      </w:r>
      <w:proofErr w:type="spellStart"/>
      <w:r w:rsidRPr="00985927">
        <w:t>общеучебных</w:t>
      </w:r>
      <w:proofErr w:type="spellEnd"/>
      <w:r w:rsidRPr="00985927"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59474C" w:rsidRPr="00985927" w:rsidRDefault="0059474C" w:rsidP="0059474C">
      <w:pPr>
        <w:ind w:firstLine="709"/>
        <w:jc w:val="both"/>
      </w:pPr>
      <w:r w:rsidRPr="00985927"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</w:t>
      </w:r>
      <w:r w:rsidR="003433CC" w:rsidRPr="00985927">
        <w:t>спектах современной естественно</w:t>
      </w:r>
      <w:r w:rsidRPr="00985927">
        <w:t>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природе, значение ее для человечества.</w:t>
      </w:r>
    </w:p>
    <w:p w:rsidR="00924F8F" w:rsidRPr="00985927" w:rsidRDefault="00924F8F" w:rsidP="00924F8F">
      <w:pPr>
        <w:ind w:firstLine="708"/>
        <w:jc w:val="both"/>
      </w:pPr>
      <w:r w:rsidRPr="00985927">
        <w:t xml:space="preserve"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</w:t>
      </w:r>
      <w:r w:rsidR="0047311C" w:rsidRPr="00985927">
        <w:t>в образовательном процессе</w:t>
      </w:r>
      <w:r w:rsidRPr="00985927">
        <w:t xml:space="preserve"> в общеобр</w:t>
      </w:r>
      <w:r w:rsidR="00985927">
        <w:t>азовательных учреждениях на 201</w:t>
      </w:r>
      <w:r w:rsidR="008C116E">
        <w:t>6</w:t>
      </w:r>
      <w:r w:rsidR="00985927">
        <w:t xml:space="preserve"> – 201</w:t>
      </w:r>
      <w:r w:rsidR="008C116E">
        <w:t>7</w:t>
      </w:r>
      <w:r w:rsidRPr="00985927">
        <w:t xml:space="preserve"> учебный год.</w:t>
      </w:r>
    </w:p>
    <w:p w:rsidR="007B6755" w:rsidRDefault="007B6755" w:rsidP="007B6755">
      <w:pPr>
        <w:spacing w:after="200" w:line="276" w:lineRule="auto"/>
      </w:pP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ПЛАНИРУЕМЫЕ РЕЗУЛЬТАТЫ ОСВОЕНИЯ УЧЕБНОГО ПРЕДМЕТА</w:t>
      </w:r>
    </w:p>
    <w:p w:rsidR="00DA623F" w:rsidRDefault="00DA623F" w:rsidP="00DA623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и предметные результаты.</w:t>
      </w:r>
    </w:p>
    <w:p w:rsidR="00DA623F" w:rsidRDefault="00DA623F" w:rsidP="00DA623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 </w:t>
      </w:r>
      <w:r>
        <w:rPr>
          <w:b/>
          <w:bCs/>
          <w:color w:val="000000"/>
          <w:sz w:val="27"/>
          <w:szCs w:val="27"/>
        </w:rPr>
        <w:t>личностные результаты </w:t>
      </w:r>
      <w:r>
        <w:rPr>
          <w:color w:val="000000"/>
          <w:sz w:val="27"/>
          <w:szCs w:val="27"/>
        </w:rPr>
        <w:t>освоения курса химии:</w:t>
      </w:r>
    </w:p>
    <w:p w:rsidR="00DA623F" w:rsidRDefault="00DA623F" w:rsidP="00DA623F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DA623F" w:rsidRDefault="00DA623F" w:rsidP="00DA623F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A623F" w:rsidRDefault="00DA623F" w:rsidP="00DA623F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A623F" w:rsidRDefault="00DA623F" w:rsidP="00DA623F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DA623F" w:rsidRDefault="00DA623F" w:rsidP="00DA623F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</w:t>
      </w:r>
      <w:r>
        <w:rPr>
          <w:color w:val="000000"/>
          <w:sz w:val="27"/>
          <w:szCs w:val="27"/>
        </w:rPr>
        <w:lastRenderedPageBreak/>
        <w:t>ориентированной рефлексивно-оценочной и практической деятельности в жизненных ситуациях.</w:t>
      </w:r>
    </w:p>
    <w:p w:rsidR="00DA623F" w:rsidRDefault="00DA623F" w:rsidP="00DA623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623F" w:rsidRDefault="00DA623F" w:rsidP="00DA623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color w:val="000000"/>
          <w:sz w:val="27"/>
          <w:szCs w:val="27"/>
        </w:rPr>
        <w:t xml:space="preserve"> результаты </w:t>
      </w:r>
      <w:r>
        <w:rPr>
          <w:color w:val="000000"/>
          <w:sz w:val="27"/>
          <w:szCs w:val="27"/>
        </w:rPr>
        <w:t xml:space="preserve">обучения в старшей школе состоят из освоенных учащимися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понятий и универсальных учебных действий (регулятивные, познавательные, коммуникативные),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p w:rsidR="00DA623F" w:rsidRDefault="00DA623F" w:rsidP="00DA623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 </w:t>
      </w: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> результаты обучения химии: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самостоятельно определять цели своего обучения, ставить и формулировать для себя новые задачи в учёбе познавательной деятельности, развивать мотивы и интересы своей познавательной деятельности;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оценивать правильность выполнения учебной задачи, собственные возможности её решения;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</w:t>
      </w:r>
      <w:proofErr w:type="spellStart"/>
      <w:r>
        <w:rPr>
          <w:color w:val="000000"/>
          <w:sz w:val="27"/>
          <w:szCs w:val="27"/>
        </w:rPr>
        <w:t>рассуждние</w:t>
      </w:r>
      <w:proofErr w:type="spellEnd"/>
      <w:r>
        <w:rPr>
          <w:color w:val="000000"/>
          <w:sz w:val="27"/>
          <w:szCs w:val="27"/>
        </w:rPr>
        <w:t>, умозаключение (индуктивное, дедуктивное и по аналогии) и делать выводы;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DA623F" w:rsidRDefault="00DA623F" w:rsidP="00DA623F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A623F" w:rsidRDefault="00DA623F" w:rsidP="00DA623F">
      <w:pPr>
        <w:pStyle w:val="af4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Планируемые предметные результаты освоения курса химии 11 класса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изучения курса химии 11 класса учащиеся должны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Знать:</w:t>
      </w:r>
    </w:p>
    <w:p w:rsidR="00DA623F" w:rsidRDefault="00DA623F" w:rsidP="00DA623F">
      <w:pPr>
        <w:pStyle w:val="af4"/>
        <w:numPr>
          <w:ilvl w:val="0"/>
          <w:numId w:val="2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важнейшие химические понятия</w:t>
      </w:r>
      <w:r>
        <w:rPr>
          <w:color w:val="000000"/>
          <w:sz w:val="27"/>
          <w:szCs w:val="27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color w:val="000000"/>
          <w:sz w:val="27"/>
          <w:szCs w:val="27"/>
        </w:rPr>
        <w:t>электроотрицательность</w:t>
      </w:r>
      <w:proofErr w:type="spellEnd"/>
      <w:r>
        <w:rPr>
          <w:color w:val="000000"/>
          <w:sz w:val="27"/>
          <w:szCs w:val="27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color w:val="000000"/>
          <w:sz w:val="27"/>
          <w:szCs w:val="27"/>
        </w:rPr>
        <w:t>неэлектролит</w:t>
      </w:r>
      <w:proofErr w:type="spellEnd"/>
      <w:r>
        <w:rPr>
          <w:color w:val="000000"/>
          <w:sz w:val="27"/>
          <w:szCs w:val="27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</w:t>
      </w:r>
      <w:proofErr w:type="gramEnd"/>
    </w:p>
    <w:p w:rsidR="00DA623F" w:rsidRDefault="00DA623F" w:rsidP="00DA623F">
      <w:pPr>
        <w:pStyle w:val="af4"/>
        <w:numPr>
          <w:ilvl w:val="0"/>
          <w:numId w:val="2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основные законы и теории химии</w:t>
      </w:r>
      <w:r>
        <w:rPr>
          <w:color w:val="000000"/>
          <w:sz w:val="27"/>
          <w:szCs w:val="27"/>
        </w:rPr>
        <w:t xml:space="preserve">: сохранения массы веществ, постоянства состава, периодический </w:t>
      </w:r>
      <w:proofErr w:type="spellStart"/>
      <w:r>
        <w:rPr>
          <w:color w:val="000000"/>
          <w:sz w:val="27"/>
          <w:szCs w:val="27"/>
        </w:rPr>
        <w:t>закон</w:t>
      </w:r>
      <w:proofErr w:type="gramStart"/>
      <w:r>
        <w:rPr>
          <w:color w:val="000000"/>
          <w:sz w:val="27"/>
          <w:szCs w:val="27"/>
        </w:rPr>
        <w:t>;х</w:t>
      </w:r>
      <w:proofErr w:type="gramEnd"/>
      <w:r>
        <w:rPr>
          <w:color w:val="000000"/>
          <w:sz w:val="27"/>
          <w:szCs w:val="27"/>
        </w:rPr>
        <w:t>имической</w:t>
      </w:r>
      <w:proofErr w:type="spellEnd"/>
      <w:r>
        <w:rPr>
          <w:color w:val="000000"/>
          <w:sz w:val="27"/>
          <w:szCs w:val="27"/>
        </w:rPr>
        <w:t xml:space="preserve"> связи, электролитической диссоциации;</w:t>
      </w:r>
    </w:p>
    <w:p w:rsidR="00DA623F" w:rsidRDefault="00DA623F" w:rsidP="00DA623F">
      <w:pPr>
        <w:pStyle w:val="af4"/>
        <w:numPr>
          <w:ilvl w:val="0"/>
          <w:numId w:val="2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важнейшие вещества и материалы</w:t>
      </w:r>
      <w:r>
        <w:rPr>
          <w:color w:val="000000"/>
          <w:sz w:val="27"/>
          <w:szCs w:val="27"/>
        </w:rPr>
        <w:t>: металлы и сплавы; серная, соляная, азотная и уксусная кислоты; щелочи, аммиак, минеральные удобрения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Уметь</w:t>
      </w:r>
    </w:p>
    <w:p w:rsidR="00DA623F" w:rsidRDefault="00DA623F" w:rsidP="00DA623F">
      <w:pPr>
        <w:pStyle w:val="af4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называть</w:t>
      </w:r>
      <w:r>
        <w:rPr>
          <w:color w:val="000000"/>
          <w:sz w:val="27"/>
          <w:szCs w:val="27"/>
        </w:rPr>
        <w:t> изученные вещества по "тривиальной" или международной номенклатуре;</w:t>
      </w:r>
    </w:p>
    <w:p w:rsidR="00DA623F" w:rsidRDefault="00DA623F" w:rsidP="00DA623F">
      <w:pPr>
        <w:pStyle w:val="af4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определять</w:t>
      </w:r>
      <w:r>
        <w:rPr>
          <w:color w:val="000000"/>
          <w:sz w:val="27"/>
          <w:szCs w:val="27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 </w:t>
      </w:r>
      <w:r>
        <w:rPr>
          <w:b/>
          <w:bCs/>
          <w:i/>
          <w:iCs/>
          <w:color w:val="000000"/>
          <w:sz w:val="27"/>
          <w:szCs w:val="27"/>
        </w:rPr>
        <w:t>характеризовать</w:t>
      </w:r>
      <w:r>
        <w:rPr>
          <w:color w:val="000000"/>
          <w:sz w:val="27"/>
          <w:szCs w:val="27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соединений;</w:t>
      </w:r>
    </w:p>
    <w:p w:rsidR="00DA623F" w:rsidRDefault="00DA623F" w:rsidP="00DA623F">
      <w:pPr>
        <w:pStyle w:val="af4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объяснять</w:t>
      </w:r>
      <w:r>
        <w:rPr>
          <w:color w:val="000000"/>
          <w:sz w:val="27"/>
          <w:szCs w:val="27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DA623F" w:rsidRDefault="00DA623F" w:rsidP="00DA623F">
      <w:pPr>
        <w:pStyle w:val="af4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выполнять</w:t>
      </w:r>
      <w:r>
        <w:rPr>
          <w:color w:val="000000"/>
          <w:sz w:val="27"/>
          <w:szCs w:val="27"/>
        </w:rPr>
        <w:t> химический эксперимент по распознаванию важнейших веществ;</w:t>
      </w:r>
    </w:p>
    <w:p w:rsidR="00DA623F" w:rsidRDefault="00DA623F" w:rsidP="00DA623F">
      <w:pPr>
        <w:pStyle w:val="af4"/>
        <w:numPr>
          <w:ilvl w:val="0"/>
          <w:numId w:val="2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проводить</w:t>
      </w:r>
      <w:r>
        <w:rPr>
          <w:color w:val="000000"/>
          <w:sz w:val="27"/>
          <w:szCs w:val="27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color w:val="000000"/>
          <w:sz w:val="27"/>
          <w:szCs w:val="27"/>
        </w:rPr>
        <w:t>ии и ее</w:t>
      </w:r>
      <w:proofErr w:type="gramEnd"/>
      <w:r>
        <w:rPr>
          <w:color w:val="000000"/>
          <w:sz w:val="27"/>
          <w:szCs w:val="27"/>
        </w:rPr>
        <w:t xml:space="preserve"> представления в различных формах;</w:t>
      </w:r>
    </w:p>
    <w:p w:rsidR="00DA623F" w:rsidRDefault="00DA623F" w:rsidP="00DA623F">
      <w:pPr>
        <w:pStyle w:val="af4"/>
        <w:numPr>
          <w:ilvl w:val="0"/>
          <w:numId w:val="2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для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объяснения химических явлений, происходящих в природе, быту и на производстве;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экологически грамотного поведения в окружающей среде;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оценки влияния химического загрязнения окружающей среды на организм человека и другие живые организмы;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безопасного обращения с горючими и токсичными веществами, лабораторным оборудованием;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приготовления растворов заданной концентрации в быту и на производстве;</w:t>
      </w:r>
    </w:p>
    <w:p w:rsidR="00DA623F" w:rsidRDefault="00DA623F" w:rsidP="00DA623F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критической оценки достоверности химической информации, поступающей из разных источников.</w:t>
      </w:r>
    </w:p>
    <w:p w:rsidR="00DA623F" w:rsidRDefault="00DA623F" w:rsidP="007B6755">
      <w:pPr>
        <w:spacing w:after="200" w:line="276" w:lineRule="auto"/>
      </w:pPr>
    </w:p>
    <w:p w:rsidR="007B6755" w:rsidRDefault="007B6755" w:rsidP="007B6755">
      <w:pPr>
        <w:spacing w:after="200" w:line="276" w:lineRule="auto"/>
      </w:pPr>
    </w:p>
    <w:p w:rsidR="00DA623F" w:rsidRDefault="00DA623F" w:rsidP="007B6755">
      <w:pPr>
        <w:spacing w:after="200" w:line="276" w:lineRule="auto"/>
      </w:pPr>
      <w:r>
        <w:t xml:space="preserve">                             </w:t>
      </w:r>
    </w:p>
    <w:p w:rsidR="00924F8F" w:rsidRPr="007B6755" w:rsidRDefault="007B6755" w:rsidP="007B6755">
      <w:pPr>
        <w:spacing w:after="200" w:line="276" w:lineRule="auto"/>
        <w:rPr>
          <w:b/>
          <w:caps/>
        </w:rPr>
      </w:pPr>
      <w:r>
        <w:t xml:space="preserve"> </w:t>
      </w:r>
      <w:r w:rsidR="00924F8F" w:rsidRPr="00B307C7">
        <w:rPr>
          <w:b/>
          <w:caps/>
        </w:rPr>
        <w:t>Содержание тем учебного курса</w:t>
      </w:r>
    </w:p>
    <w:p w:rsidR="003433CC" w:rsidRPr="00985927" w:rsidRDefault="003433CC" w:rsidP="003F14A2">
      <w:pPr>
        <w:ind w:firstLine="709"/>
        <w:jc w:val="both"/>
        <w:rPr>
          <w:b/>
        </w:rPr>
      </w:pPr>
      <w:r w:rsidRPr="00985927">
        <w:rPr>
          <w:b/>
        </w:rPr>
        <w:t>Тема 1. Важнейшие химические понятия и законы (</w:t>
      </w:r>
      <w:r w:rsidR="00424D33">
        <w:rPr>
          <w:b/>
        </w:rPr>
        <w:t>8 часов</w:t>
      </w:r>
      <w:r w:rsidRPr="00985927">
        <w:rPr>
          <w:b/>
        </w:rPr>
        <w:t>)</w:t>
      </w:r>
    </w:p>
    <w:p w:rsidR="003433CC" w:rsidRPr="00985927" w:rsidRDefault="003433CC" w:rsidP="003F14A2">
      <w:pPr>
        <w:ind w:firstLine="709"/>
        <w:jc w:val="both"/>
      </w:pPr>
      <w:r w:rsidRPr="00985927">
        <w:t>Атом. Химический элемент. Изотопы. Простые и сложные вещества.</w:t>
      </w:r>
    </w:p>
    <w:p w:rsidR="003433CC" w:rsidRPr="00985927" w:rsidRDefault="003433CC" w:rsidP="003F14A2">
      <w:pPr>
        <w:ind w:firstLine="709"/>
        <w:jc w:val="both"/>
      </w:pPr>
      <w:r w:rsidRPr="00985927"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3433CC" w:rsidRPr="00985927" w:rsidRDefault="003433CC" w:rsidP="003F14A2">
      <w:pPr>
        <w:ind w:firstLine="709"/>
        <w:jc w:val="both"/>
      </w:pPr>
      <w:r w:rsidRPr="00985927">
        <w:t xml:space="preserve">Атомные </w:t>
      </w:r>
      <w:proofErr w:type="spellStart"/>
      <w:r w:rsidRPr="00985927">
        <w:t>орбитали</w:t>
      </w:r>
      <w:proofErr w:type="spellEnd"/>
      <w:r w:rsidRPr="00985927">
        <w:t xml:space="preserve">, </w:t>
      </w:r>
      <w:r w:rsidRPr="00985927">
        <w:rPr>
          <w:lang w:val="en-US"/>
        </w:rPr>
        <w:t>s</w:t>
      </w:r>
      <w:r w:rsidRPr="00985927">
        <w:t xml:space="preserve">-, </w:t>
      </w:r>
      <w:r w:rsidRPr="00985927">
        <w:rPr>
          <w:lang w:val="en-US"/>
        </w:rPr>
        <w:t>p</w:t>
      </w:r>
      <w:r w:rsidRPr="00985927">
        <w:t xml:space="preserve">-, </w:t>
      </w:r>
      <w:r w:rsidRPr="00985927">
        <w:rPr>
          <w:lang w:val="en-US"/>
        </w:rPr>
        <w:t>d</w:t>
      </w:r>
      <w:r w:rsidRPr="00985927">
        <w:t xml:space="preserve">-, </w:t>
      </w:r>
      <w:r w:rsidRPr="00985927">
        <w:rPr>
          <w:lang w:val="en-US"/>
        </w:rPr>
        <w:t>f</w:t>
      </w:r>
      <w:r w:rsidRPr="00985927">
        <w:t xml:space="preserve">-электроны. Особенности размещения электронов по </w:t>
      </w:r>
      <w:proofErr w:type="spellStart"/>
      <w:r w:rsidRPr="00985927">
        <w:t>орбиталям</w:t>
      </w:r>
      <w:proofErr w:type="spellEnd"/>
      <w:r w:rsidRPr="00985927">
        <w:t xml:space="preserve"> в атомах малых и больших периодов. Энергетические уровни, подуровни</w:t>
      </w:r>
      <w:r w:rsidR="005C21E2" w:rsidRPr="00985927">
        <w:t>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5C21E2" w:rsidRPr="00985927" w:rsidRDefault="005C21E2" w:rsidP="003F14A2">
      <w:pPr>
        <w:ind w:firstLine="709"/>
        <w:jc w:val="both"/>
      </w:pPr>
      <w:r w:rsidRPr="00985927">
        <w:t>Валентность и валентные возможности атомов. Периодическое изменение валентности и размеров атомов.</w:t>
      </w:r>
    </w:p>
    <w:p w:rsidR="005C21E2" w:rsidRPr="00985927" w:rsidRDefault="005C21E2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5C21E2" w:rsidRPr="00985927" w:rsidRDefault="005C21E2" w:rsidP="003F14A2">
      <w:pPr>
        <w:ind w:firstLine="709"/>
        <w:jc w:val="both"/>
        <w:rPr>
          <w:b/>
        </w:rPr>
      </w:pPr>
      <w:r w:rsidRPr="00985927">
        <w:rPr>
          <w:b/>
        </w:rPr>
        <w:t xml:space="preserve">Тема </w:t>
      </w:r>
      <w:r w:rsidR="008C116E">
        <w:rPr>
          <w:b/>
        </w:rPr>
        <w:t>2</w:t>
      </w:r>
      <w:r w:rsidRPr="00985927">
        <w:rPr>
          <w:b/>
        </w:rPr>
        <w:t>. Строение вещества (</w:t>
      </w:r>
      <w:r w:rsidR="00424D33">
        <w:rPr>
          <w:b/>
        </w:rPr>
        <w:t>7</w:t>
      </w:r>
      <w:r w:rsidRPr="00985927">
        <w:rPr>
          <w:b/>
        </w:rPr>
        <w:t xml:space="preserve"> часов)</w:t>
      </w:r>
    </w:p>
    <w:p w:rsidR="005C21E2" w:rsidRPr="00985927" w:rsidRDefault="005C21E2" w:rsidP="003F14A2">
      <w:pPr>
        <w:ind w:firstLine="709"/>
        <w:jc w:val="both"/>
      </w:pPr>
      <w:r w:rsidRPr="00985927"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</w:r>
      <w:proofErr w:type="spellStart"/>
      <w:r w:rsidRPr="00985927">
        <w:t>Электроотрицательность</w:t>
      </w:r>
      <w:proofErr w:type="spellEnd"/>
      <w:r w:rsidRPr="00985927">
        <w:t>. Степень окисления</w:t>
      </w:r>
      <w:r w:rsidR="004D5B22" w:rsidRPr="00985927">
        <w:t>. Металлическая связь. Водородная связь. Пространственное строение молекул неорганических и органических веществ.</w:t>
      </w:r>
    </w:p>
    <w:p w:rsidR="004D5B22" w:rsidRPr="00985927" w:rsidRDefault="004D5B22" w:rsidP="003F14A2">
      <w:pPr>
        <w:ind w:firstLine="709"/>
        <w:jc w:val="both"/>
      </w:pPr>
      <w:r w:rsidRPr="00985927"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F24F02" w:rsidRPr="00985927" w:rsidRDefault="00F24F02" w:rsidP="003F14A2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Модели ионных, атомных, молекулярных и металлических кристаллических решеток. Эффект </w:t>
      </w:r>
      <w:proofErr w:type="spellStart"/>
      <w:r w:rsidRPr="00985927">
        <w:t>Тиндаля</w:t>
      </w:r>
      <w:proofErr w:type="spellEnd"/>
      <w:r w:rsidRPr="00985927">
        <w:t>. Модели молекул изомеров, гомологов.</w:t>
      </w:r>
    </w:p>
    <w:p w:rsidR="00F24F02" w:rsidRPr="00985927" w:rsidRDefault="00F24F02" w:rsidP="003F14A2">
      <w:pPr>
        <w:ind w:firstLine="709"/>
        <w:jc w:val="both"/>
      </w:pPr>
      <w:r w:rsidRPr="00985927">
        <w:t>.</w:t>
      </w:r>
    </w:p>
    <w:p w:rsidR="00F24F02" w:rsidRPr="00985927" w:rsidRDefault="00F24F02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F24F02" w:rsidRPr="00985927" w:rsidRDefault="00F24F02" w:rsidP="003F14A2">
      <w:pPr>
        <w:ind w:firstLine="709"/>
        <w:jc w:val="both"/>
        <w:rPr>
          <w:b/>
        </w:rPr>
      </w:pPr>
      <w:r w:rsidRPr="00985927">
        <w:rPr>
          <w:b/>
        </w:rPr>
        <w:t xml:space="preserve">Тема </w:t>
      </w:r>
      <w:r w:rsidR="008C116E">
        <w:rPr>
          <w:b/>
        </w:rPr>
        <w:t>3</w:t>
      </w:r>
      <w:r w:rsidRPr="00985927">
        <w:rPr>
          <w:b/>
        </w:rPr>
        <w:t>. Химические реакции (</w:t>
      </w:r>
      <w:r w:rsidR="008C116E">
        <w:rPr>
          <w:b/>
        </w:rPr>
        <w:t>7</w:t>
      </w:r>
      <w:r w:rsidRPr="00985927">
        <w:rPr>
          <w:b/>
        </w:rPr>
        <w:t xml:space="preserve"> часов)</w:t>
      </w:r>
    </w:p>
    <w:p w:rsidR="00F24F02" w:rsidRPr="00985927" w:rsidRDefault="00F24F02" w:rsidP="003F14A2">
      <w:pPr>
        <w:ind w:firstLine="709"/>
        <w:jc w:val="both"/>
      </w:pPr>
      <w:r w:rsidRPr="00985927">
        <w:t>Классификация химических реакций в неорганической и органической химии.</w:t>
      </w:r>
    </w:p>
    <w:p w:rsidR="00F24F02" w:rsidRPr="00985927" w:rsidRDefault="00F24F02" w:rsidP="003F14A2">
      <w:pPr>
        <w:ind w:firstLine="709"/>
        <w:jc w:val="both"/>
      </w:pPr>
      <w:r w:rsidRPr="00985927"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985927">
        <w:t>ЛеШателье</w:t>
      </w:r>
      <w:proofErr w:type="spellEnd"/>
      <w:r w:rsidRPr="00985927">
        <w:t>. Производство серной кислоты контактным способом.</w:t>
      </w:r>
    </w:p>
    <w:p w:rsidR="003F14A2" w:rsidRPr="00985927" w:rsidRDefault="00483911" w:rsidP="00483911">
      <w:pPr>
        <w:tabs>
          <w:tab w:val="left" w:pos="7920"/>
        </w:tabs>
        <w:ind w:firstLine="709"/>
        <w:jc w:val="both"/>
        <w:rPr>
          <w:i/>
        </w:rPr>
      </w:pPr>
      <w:r w:rsidRPr="00985927">
        <w:rPr>
          <w:i/>
        </w:rPr>
        <w:tab/>
      </w:r>
    </w:p>
    <w:p w:rsidR="003F14A2" w:rsidRPr="00985927" w:rsidRDefault="003F14A2" w:rsidP="003F14A2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Зависимость скорости реакции от концентрации и температуры. Разложение </w:t>
      </w:r>
      <w:proofErr w:type="spellStart"/>
      <w:r w:rsidRPr="00985927">
        <w:t>пероксида</w:t>
      </w:r>
      <w:proofErr w:type="spellEnd"/>
      <w:r w:rsidRPr="00985927">
        <w:t xml:space="preserve"> водорода в присутствии катализатора. Определение среды раствора с помощью универсального индикатора.</w:t>
      </w:r>
    </w:p>
    <w:p w:rsidR="00A439B0" w:rsidRPr="00985927" w:rsidRDefault="00A439B0" w:rsidP="003F14A2">
      <w:pPr>
        <w:ind w:firstLine="709"/>
        <w:jc w:val="both"/>
      </w:pPr>
      <w:r w:rsidRPr="00985927">
        <w:rPr>
          <w:b/>
        </w:rPr>
        <w:t>Лабораторные опыты.</w:t>
      </w:r>
      <w:r w:rsidRPr="00985927">
        <w:t xml:space="preserve"> Проведение реакций ионного обмена для характеристики свойств электролитов.</w:t>
      </w:r>
    </w:p>
    <w:p w:rsidR="00A439B0" w:rsidRPr="00985927" w:rsidRDefault="00A439B0" w:rsidP="003F14A2">
      <w:pPr>
        <w:ind w:firstLine="709"/>
        <w:jc w:val="both"/>
      </w:pPr>
      <w:r w:rsidRPr="00985927">
        <w:rPr>
          <w:b/>
        </w:rPr>
        <w:lastRenderedPageBreak/>
        <w:t>Практическая работа.</w:t>
      </w:r>
      <w:r w:rsidRPr="00985927">
        <w:t xml:space="preserve"> Влияние различных факторов на скорость химической реакции.</w:t>
      </w:r>
    </w:p>
    <w:p w:rsidR="00A439B0" w:rsidRDefault="00A439B0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424D33" w:rsidRDefault="006B6ADD" w:rsidP="006B6ADD">
      <w:pPr>
        <w:ind w:firstLine="709"/>
        <w:jc w:val="both"/>
        <w:rPr>
          <w:b/>
        </w:rPr>
      </w:pPr>
      <w:r w:rsidRPr="006B6ADD">
        <w:rPr>
          <w:b/>
        </w:rPr>
        <w:t xml:space="preserve">Тема 4.Растворы </w:t>
      </w:r>
      <w:r w:rsidR="00424D33">
        <w:rPr>
          <w:b/>
        </w:rPr>
        <w:t>(7 часов)</w:t>
      </w:r>
    </w:p>
    <w:p w:rsidR="006B6ADD" w:rsidRDefault="006B6ADD" w:rsidP="006B6ADD">
      <w:pPr>
        <w:ind w:firstLine="709"/>
        <w:jc w:val="both"/>
      </w:pPr>
      <w:r w:rsidRPr="00985927">
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</w:r>
      <w:r w:rsidRPr="006B6ADD">
        <w:t xml:space="preserve"> </w:t>
      </w:r>
    </w:p>
    <w:p w:rsidR="006B6ADD" w:rsidRPr="00985927" w:rsidRDefault="006B6ADD" w:rsidP="006B6ADD">
      <w:pPr>
        <w:ind w:firstLine="709"/>
        <w:jc w:val="both"/>
      </w:pPr>
      <w:r w:rsidRPr="00985927">
        <w:t xml:space="preserve">Электролитическая диссоциация. Сильные и слабые электролиты. </w:t>
      </w:r>
      <w:r w:rsidRPr="00985927">
        <w:rPr>
          <w:i/>
        </w:rPr>
        <w:t>Кислотно-основные взаимодействия в растворах</w:t>
      </w:r>
      <w:r w:rsidRPr="00985927">
        <w:t xml:space="preserve">. Среда водных растворов: кислая, нейтральная, щелочная. </w:t>
      </w:r>
      <w:r w:rsidRPr="00985927">
        <w:rPr>
          <w:i/>
        </w:rPr>
        <w:t>Ионное произведение воды</w:t>
      </w:r>
      <w:r w:rsidRPr="00985927">
        <w:t>. Водородный показатель (</w:t>
      </w:r>
      <w:r w:rsidRPr="00985927">
        <w:rPr>
          <w:lang w:val="en-US"/>
        </w:rPr>
        <w:t>pH</w:t>
      </w:r>
      <w:r w:rsidRPr="00985927">
        <w:t>) раствора.</w:t>
      </w:r>
    </w:p>
    <w:p w:rsidR="006B6ADD" w:rsidRPr="00985927" w:rsidRDefault="006B6ADD" w:rsidP="006B6ADD">
      <w:pPr>
        <w:ind w:firstLine="709"/>
        <w:jc w:val="both"/>
      </w:pPr>
      <w:r w:rsidRPr="00985927">
        <w:rPr>
          <w:i/>
        </w:rPr>
        <w:t>Гидролиз органических и неорганических соединений.</w:t>
      </w:r>
    </w:p>
    <w:p w:rsidR="006B6ADD" w:rsidRPr="006B6ADD" w:rsidRDefault="006B6ADD" w:rsidP="003F14A2">
      <w:pPr>
        <w:ind w:firstLine="709"/>
        <w:jc w:val="both"/>
        <w:rPr>
          <w:b/>
        </w:rPr>
      </w:pPr>
      <w:r w:rsidRPr="00985927">
        <w:rPr>
          <w:b/>
        </w:rPr>
        <w:t>Практическая работа.</w:t>
      </w:r>
      <w:r w:rsidRPr="00985927">
        <w:t xml:space="preserve"> Приготовление раствора с заданной молярной концентрацией</w:t>
      </w:r>
    </w:p>
    <w:p w:rsidR="006B6ADD" w:rsidRDefault="00A439B0" w:rsidP="003F14A2">
      <w:pPr>
        <w:ind w:firstLine="709"/>
        <w:jc w:val="both"/>
        <w:rPr>
          <w:b/>
        </w:rPr>
      </w:pPr>
      <w:r w:rsidRPr="00985927">
        <w:rPr>
          <w:b/>
        </w:rPr>
        <w:t>Тема 5.</w:t>
      </w:r>
      <w:r w:rsidR="006B6ADD">
        <w:rPr>
          <w:b/>
        </w:rPr>
        <w:t>Электрохимические реакции</w:t>
      </w:r>
      <w:r w:rsidRPr="00985927">
        <w:rPr>
          <w:b/>
        </w:rPr>
        <w:t xml:space="preserve"> </w:t>
      </w:r>
      <w:r w:rsidR="00424D33">
        <w:rPr>
          <w:b/>
        </w:rPr>
        <w:t>(5 часов)</w:t>
      </w:r>
    </w:p>
    <w:p w:rsidR="006B6ADD" w:rsidRPr="006B6ADD" w:rsidRDefault="006B6ADD" w:rsidP="003F14A2">
      <w:pPr>
        <w:ind w:firstLine="709"/>
        <w:jc w:val="both"/>
      </w:pPr>
      <w:r w:rsidRPr="006B6ADD">
        <w:t>Химические источники тока.</w:t>
      </w:r>
      <w:r>
        <w:t xml:space="preserve"> Ряд стандартных электродных потенциалов.</w:t>
      </w:r>
      <w:r w:rsidRPr="006B6ADD">
        <w:t xml:space="preserve"> </w:t>
      </w:r>
      <w:r w:rsidRPr="00985927">
        <w:t xml:space="preserve">Электролиз растворов и расплавов. </w:t>
      </w:r>
      <w:r w:rsidRPr="00985927">
        <w:rPr>
          <w:i/>
        </w:rPr>
        <w:t>Понятие о коррозии металлов. Способы защиты от коррозии.</w:t>
      </w:r>
    </w:p>
    <w:p w:rsidR="00A439B0" w:rsidRPr="00985927" w:rsidRDefault="006B6ADD" w:rsidP="003F14A2">
      <w:pPr>
        <w:ind w:firstLine="709"/>
        <w:jc w:val="both"/>
        <w:rPr>
          <w:b/>
        </w:rPr>
      </w:pPr>
      <w:r w:rsidRPr="006B6ADD">
        <w:rPr>
          <w:b/>
        </w:rPr>
        <w:t>Тема 6</w:t>
      </w:r>
      <w:r>
        <w:rPr>
          <w:b/>
        </w:rPr>
        <w:t xml:space="preserve">. </w:t>
      </w:r>
      <w:r w:rsidR="00A439B0" w:rsidRPr="00985927">
        <w:rPr>
          <w:b/>
        </w:rPr>
        <w:t>Металлы (1</w:t>
      </w:r>
      <w:r w:rsidR="00424D33">
        <w:rPr>
          <w:b/>
        </w:rPr>
        <w:t>2</w:t>
      </w:r>
      <w:r w:rsidR="00A439B0" w:rsidRPr="00985927">
        <w:rPr>
          <w:b/>
        </w:rPr>
        <w:t xml:space="preserve"> часов)</w:t>
      </w:r>
    </w:p>
    <w:p w:rsidR="00A439B0" w:rsidRPr="00985927" w:rsidRDefault="00A937A6" w:rsidP="003F14A2">
      <w:pPr>
        <w:ind w:firstLine="709"/>
        <w:jc w:val="both"/>
        <w:rPr>
          <w:i/>
        </w:rPr>
      </w:pPr>
      <w:r w:rsidRPr="00985927"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A937A6" w:rsidRPr="00985927" w:rsidRDefault="00A937A6" w:rsidP="003F14A2">
      <w:pPr>
        <w:ind w:firstLine="709"/>
        <w:jc w:val="both"/>
      </w:pPr>
      <w:r w:rsidRPr="00985927">
        <w:t>Обзор металлов главных подгрупп (А-групп) периодической системы химических элементов.</w:t>
      </w:r>
    </w:p>
    <w:p w:rsidR="00A937A6" w:rsidRPr="00985927" w:rsidRDefault="00A937A6" w:rsidP="00A937A6">
      <w:pPr>
        <w:ind w:firstLine="709"/>
        <w:jc w:val="both"/>
      </w:pPr>
      <w:proofErr w:type="gramStart"/>
      <w:r w:rsidRPr="00985927">
        <w:t>Обзор металлов главных подгрупп (</w:t>
      </w:r>
      <w:proofErr w:type="spellStart"/>
      <w:r w:rsidRPr="00985927">
        <w:t>Б-групп</w:t>
      </w:r>
      <w:proofErr w:type="spellEnd"/>
      <w:r w:rsidRPr="00985927">
        <w:t xml:space="preserve">) периодической системы химических элементов (медь, цинк, </w:t>
      </w:r>
      <w:r w:rsidRPr="00985927">
        <w:rPr>
          <w:i/>
        </w:rPr>
        <w:t>титан, хром, железо, никель, платина</w:t>
      </w:r>
      <w:r w:rsidRPr="00985927">
        <w:t>).</w:t>
      </w:r>
      <w:proofErr w:type="gramEnd"/>
    </w:p>
    <w:p w:rsidR="00A937A6" w:rsidRPr="00985927" w:rsidRDefault="00A937A6" w:rsidP="00A937A6">
      <w:pPr>
        <w:ind w:firstLine="709"/>
        <w:jc w:val="both"/>
      </w:pPr>
      <w:r w:rsidRPr="00985927">
        <w:t>Сплавы металлов.</w:t>
      </w:r>
    </w:p>
    <w:p w:rsidR="00A937A6" w:rsidRPr="00985927" w:rsidRDefault="00A937A6" w:rsidP="00A937A6">
      <w:pPr>
        <w:ind w:firstLine="709"/>
        <w:jc w:val="both"/>
      </w:pPr>
      <w:r w:rsidRPr="00985927">
        <w:t xml:space="preserve">Оксиды и </w:t>
      </w:r>
      <w:proofErr w:type="spellStart"/>
      <w:r w:rsidRPr="00985927">
        <w:t>гидроксиды</w:t>
      </w:r>
      <w:proofErr w:type="spellEnd"/>
      <w:r w:rsidRPr="00985927">
        <w:t xml:space="preserve"> металлов.</w:t>
      </w:r>
    </w:p>
    <w:p w:rsidR="00A937A6" w:rsidRPr="00985927" w:rsidRDefault="00A937A6" w:rsidP="00A937A6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985927">
        <w:rPr>
          <w:lang w:val="en-US"/>
        </w:rPr>
        <w:t>II</w:t>
      </w:r>
      <w:r w:rsidRPr="00985927">
        <w:t>). Опыты по коррозии металлов и защите от нее.</w:t>
      </w:r>
    </w:p>
    <w:p w:rsidR="00A937A6" w:rsidRPr="00985927" w:rsidRDefault="00A937A6" w:rsidP="00A937A6">
      <w:pPr>
        <w:ind w:firstLine="709"/>
        <w:jc w:val="both"/>
      </w:pPr>
      <w:r w:rsidRPr="00985927">
        <w:rPr>
          <w:b/>
        </w:rPr>
        <w:t xml:space="preserve">Лабораторные </w:t>
      </w:r>
      <w:proofErr w:type="spellStart"/>
      <w:r w:rsidRPr="00985927">
        <w:rPr>
          <w:b/>
        </w:rPr>
        <w:t>опыты</w:t>
      </w:r>
      <w:proofErr w:type="gramStart"/>
      <w:r w:rsidRPr="00985927">
        <w:rPr>
          <w:b/>
        </w:rPr>
        <w:t>.</w:t>
      </w:r>
      <w:r w:rsidRPr="00985927">
        <w:t>В</w:t>
      </w:r>
      <w:proofErr w:type="gramEnd"/>
      <w:r w:rsidRPr="00985927">
        <w:t>заимодействие</w:t>
      </w:r>
      <w:proofErr w:type="spellEnd"/>
      <w:r w:rsidRPr="00985927">
        <w:t xml:space="preserve"> цинка и железа с растворами кислот и щелочей. Знакомство с образцами металлов и их рудами (работа с коллекциями).</w:t>
      </w:r>
    </w:p>
    <w:p w:rsidR="006B6ADD" w:rsidRDefault="00A937A6" w:rsidP="00A937A6">
      <w:pPr>
        <w:ind w:firstLine="709"/>
        <w:jc w:val="both"/>
      </w:pPr>
      <w:r w:rsidRPr="00985927">
        <w:rPr>
          <w:b/>
        </w:rPr>
        <w:t xml:space="preserve">Расчетные </w:t>
      </w:r>
      <w:proofErr w:type="spellStart"/>
      <w:r w:rsidRPr="00985927">
        <w:rPr>
          <w:b/>
        </w:rPr>
        <w:t>задачи</w:t>
      </w:r>
      <w:proofErr w:type="gramStart"/>
      <w:r w:rsidRPr="00985927">
        <w:rPr>
          <w:b/>
        </w:rPr>
        <w:t>.</w:t>
      </w:r>
      <w:r w:rsidRPr="00985927">
        <w:t>Р</w:t>
      </w:r>
      <w:proofErr w:type="gramEnd"/>
      <w:r w:rsidRPr="00985927">
        <w:t>асчеты</w:t>
      </w:r>
      <w:proofErr w:type="spellEnd"/>
      <w:r w:rsidRPr="00985927">
        <w:t xml:space="preserve"> по химическим уравнениям, связанные с массовой долей выхода продукта реакции от теоретически возможного</w:t>
      </w:r>
    </w:p>
    <w:p w:rsidR="00A937A6" w:rsidRPr="006B6ADD" w:rsidRDefault="006B6ADD" w:rsidP="00A937A6">
      <w:pPr>
        <w:ind w:firstLine="709"/>
        <w:jc w:val="both"/>
        <w:rPr>
          <w:b/>
        </w:rPr>
      </w:pPr>
      <w:r>
        <w:rPr>
          <w:b/>
        </w:rPr>
        <w:t>Практическая работа</w:t>
      </w:r>
      <w:r w:rsidRPr="006B6ADD">
        <w:rPr>
          <w:b/>
        </w:rPr>
        <w:t>.</w:t>
      </w:r>
      <w:r w:rsidR="006A1B7C">
        <w:rPr>
          <w:b/>
        </w:rPr>
        <w:t xml:space="preserve"> </w:t>
      </w:r>
      <w:r w:rsidRPr="006B6ADD">
        <w:rPr>
          <w:b/>
        </w:rPr>
        <w:t>Решение экспериментальных задач по теме «Металл»</w:t>
      </w:r>
      <w:r w:rsidR="00A937A6" w:rsidRPr="006B6ADD">
        <w:rPr>
          <w:b/>
        </w:rPr>
        <w:t>.</w:t>
      </w:r>
    </w:p>
    <w:p w:rsidR="006A1B7C" w:rsidRDefault="006A1B7C" w:rsidP="00A937A6">
      <w:pPr>
        <w:ind w:firstLine="709"/>
        <w:jc w:val="both"/>
        <w:rPr>
          <w:b/>
        </w:rPr>
      </w:pPr>
    </w:p>
    <w:p w:rsidR="00A937A6" w:rsidRPr="00985927" w:rsidRDefault="00A937A6" w:rsidP="00A937A6">
      <w:pPr>
        <w:ind w:firstLine="709"/>
        <w:jc w:val="both"/>
        <w:rPr>
          <w:b/>
        </w:rPr>
      </w:pPr>
      <w:r w:rsidRPr="00985927">
        <w:rPr>
          <w:b/>
        </w:rPr>
        <w:t xml:space="preserve">Тема </w:t>
      </w:r>
      <w:r w:rsidR="006A1B7C">
        <w:rPr>
          <w:b/>
        </w:rPr>
        <w:t>7</w:t>
      </w:r>
      <w:r w:rsidRPr="00985927">
        <w:rPr>
          <w:b/>
        </w:rPr>
        <w:t>. Неметаллы (</w:t>
      </w:r>
      <w:r w:rsidR="00424D33">
        <w:rPr>
          <w:b/>
        </w:rPr>
        <w:t>10</w:t>
      </w:r>
      <w:r w:rsidRPr="00985927">
        <w:rPr>
          <w:b/>
        </w:rPr>
        <w:t xml:space="preserve"> часов)</w:t>
      </w:r>
    </w:p>
    <w:p w:rsidR="00A937A6" w:rsidRPr="00985927" w:rsidRDefault="00AE6C10" w:rsidP="00A937A6">
      <w:pPr>
        <w:ind w:firstLine="709"/>
        <w:jc w:val="both"/>
      </w:pPr>
      <w:r w:rsidRPr="00985927"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AE6C10" w:rsidRPr="00985927" w:rsidRDefault="00AE6C10" w:rsidP="00A937A6">
      <w:pPr>
        <w:ind w:firstLine="709"/>
        <w:jc w:val="both"/>
      </w:pPr>
      <w:proofErr w:type="spellStart"/>
      <w:r w:rsidRPr="00985927">
        <w:rPr>
          <w:b/>
        </w:rPr>
        <w:t>Демонстрации</w:t>
      </w:r>
      <w:proofErr w:type="gramStart"/>
      <w:r w:rsidRPr="00985927">
        <w:rPr>
          <w:b/>
        </w:rPr>
        <w:t>.</w:t>
      </w:r>
      <w:r w:rsidRPr="00985927">
        <w:t>О</w:t>
      </w:r>
      <w:proofErr w:type="gramEnd"/>
      <w:r w:rsidRPr="00985927">
        <w:t>бразцы</w:t>
      </w:r>
      <w:proofErr w:type="spellEnd"/>
      <w:r w:rsidRPr="00985927">
        <w:t xml:space="preserve"> неметаллов. Образцы оксидов неметаллов и кислородсодержащих кислот. Горение серы, фосфора, железа, магния в кислороде.</w:t>
      </w:r>
    </w:p>
    <w:p w:rsidR="00AE6C10" w:rsidRPr="00985927" w:rsidRDefault="00AE6C10" w:rsidP="00A937A6">
      <w:pPr>
        <w:ind w:firstLine="709"/>
        <w:jc w:val="both"/>
      </w:pPr>
      <w:r w:rsidRPr="00985927">
        <w:rPr>
          <w:b/>
        </w:rPr>
        <w:t>Лабораторные опыты.</w:t>
      </w:r>
      <w:r w:rsidRPr="00985927"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AE6C10" w:rsidRDefault="00AE6C10" w:rsidP="00A937A6">
      <w:pPr>
        <w:ind w:firstLine="709"/>
        <w:jc w:val="both"/>
      </w:pPr>
      <w:r w:rsidRPr="006A1B7C">
        <w:t>Генетическая связь неорга</w:t>
      </w:r>
      <w:r w:rsidR="00483911" w:rsidRPr="006A1B7C">
        <w:t>ническ</w:t>
      </w:r>
      <w:r w:rsidR="006A1B7C">
        <w:t>их и органических веществ.</w:t>
      </w:r>
    </w:p>
    <w:p w:rsidR="006A1B7C" w:rsidRPr="006B6ADD" w:rsidRDefault="006A1B7C" w:rsidP="006A1B7C">
      <w:pPr>
        <w:ind w:firstLine="709"/>
        <w:jc w:val="both"/>
        <w:rPr>
          <w:b/>
        </w:rPr>
      </w:pPr>
      <w:r>
        <w:rPr>
          <w:b/>
        </w:rPr>
        <w:t>Практическая работа</w:t>
      </w:r>
      <w:r w:rsidRPr="006B6ADD">
        <w:rPr>
          <w:b/>
        </w:rPr>
        <w:t>.</w:t>
      </w:r>
      <w:r>
        <w:rPr>
          <w:b/>
        </w:rPr>
        <w:t xml:space="preserve"> </w:t>
      </w:r>
      <w:r w:rsidRPr="006B6ADD">
        <w:rPr>
          <w:b/>
        </w:rPr>
        <w:t>Решение экспериментальных задач по теме «</w:t>
      </w:r>
      <w:r>
        <w:rPr>
          <w:b/>
        </w:rPr>
        <w:t>Нем</w:t>
      </w:r>
      <w:r w:rsidRPr="006B6ADD">
        <w:rPr>
          <w:b/>
        </w:rPr>
        <w:t>еталл</w:t>
      </w:r>
      <w:r>
        <w:rPr>
          <w:b/>
        </w:rPr>
        <w:t>ы</w:t>
      </w:r>
      <w:r w:rsidRPr="006B6ADD">
        <w:rPr>
          <w:b/>
        </w:rPr>
        <w:t>».</w:t>
      </w:r>
    </w:p>
    <w:p w:rsidR="006A1B7C" w:rsidRPr="006A1B7C" w:rsidRDefault="006A1B7C" w:rsidP="00A937A6">
      <w:pPr>
        <w:ind w:firstLine="709"/>
        <w:jc w:val="both"/>
      </w:pPr>
    </w:p>
    <w:p w:rsidR="006A1B7C" w:rsidRDefault="006A1B7C" w:rsidP="00A937A6">
      <w:pPr>
        <w:ind w:firstLine="709"/>
        <w:jc w:val="both"/>
        <w:rPr>
          <w:b/>
        </w:rPr>
      </w:pPr>
      <w:r w:rsidRPr="00985927">
        <w:rPr>
          <w:b/>
        </w:rPr>
        <w:t xml:space="preserve">Тема </w:t>
      </w:r>
      <w:r>
        <w:rPr>
          <w:b/>
        </w:rPr>
        <w:t>8</w:t>
      </w:r>
      <w:r w:rsidRPr="00985927">
        <w:rPr>
          <w:b/>
        </w:rPr>
        <w:t xml:space="preserve">. </w:t>
      </w:r>
      <w:r>
        <w:rPr>
          <w:b/>
        </w:rPr>
        <w:t>Химия и жизнь.</w:t>
      </w:r>
      <w:r w:rsidR="00424D33">
        <w:rPr>
          <w:b/>
        </w:rPr>
        <w:t xml:space="preserve"> (5ч.)</w:t>
      </w:r>
    </w:p>
    <w:p w:rsidR="006A1B7C" w:rsidRDefault="006A1B7C" w:rsidP="00A937A6">
      <w:pPr>
        <w:ind w:firstLine="709"/>
        <w:jc w:val="both"/>
      </w:pPr>
      <w:r w:rsidRPr="006A1B7C">
        <w:t>Химия</w:t>
      </w:r>
      <w:r>
        <w:t xml:space="preserve">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</w:t>
      </w:r>
    </w:p>
    <w:p w:rsidR="006A1B7C" w:rsidRDefault="006A1B7C" w:rsidP="00A937A6">
      <w:pPr>
        <w:ind w:firstLine="709"/>
        <w:jc w:val="both"/>
      </w:pPr>
      <w:r>
        <w:lastRenderedPageBreak/>
        <w:t xml:space="preserve">Химия в </w:t>
      </w:r>
      <w:proofErr w:type="spellStart"/>
      <w:r>
        <w:t>быту</w:t>
      </w:r>
      <w:proofErr w:type="gramStart"/>
      <w:r>
        <w:t>.Х</w:t>
      </w:r>
      <w:proofErr w:type="gramEnd"/>
      <w:r>
        <w:t>имическая</w:t>
      </w:r>
      <w:proofErr w:type="spellEnd"/>
      <w:r>
        <w:t xml:space="preserve"> промышленность и окружающая среда.</w:t>
      </w:r>
    </w:p>
    <w:p w:rsidR="006A1B7C" w:rsidRPr="006A1B7C" w:rsidRDefault="006A1B7C" w:rsidP="00A937A6">
      <w:pPr>
        <w:ind w:firstLine="709"/>
        <w:jc w:val="both"/>
      </w:pPr>
    </w:p>
    <w:p w:rsidR="00876D1B" w:rsidRDefault="00AE6C10" w:rsidP="0047311C">
      <w:pPr>
        <w:ind w:firstLine="709"/>
        <w:jc w:val="both"/>
      </w:pPr>
      <w:r w:rsidRPr="00985927">
        <w:rPr>
          <w:b/>
        </w:rPr>
        <w:t>Практикум</w:t>
      </w:r>
      <w:r w:rsidR="00893777">
        <w:rPr>
          <w:b/>
        </w:rPr>
        <w:t xml:space="preserve"> </w:t>
      </w:r>
      <w:r w:rsidR="00424D33">
        <w:rPr>
          <w:b/>
        </w:rPr>
        <w:t>7</w:t>
      </w:r>
      <w:r w:rsidR="00483911" w:rsidRPr="00985927">
        <w:rPr>
          <w:b/>
        </w:rPr>
        <w:t xml:space="preserve"> ч)</w:t>
      </w:r>
      <w:r w:rsidRPr="00985927">
        <w:rPr>
          <w:b/>
        </w:rPr>
        <w:t xml:space="preserve">. </w:t>
      </w:r>
      <w:r w:rsidRPr="00985927">
        <w:t>Решение экспериментальных задач по неорганической химии; решение экспериментальных задач по органической химии; решение практических расчетных задач; получение, собирание и распознавание газов.</w:t>
      </w:r>
    </w:p>
    <w:p w:rsidR="00876D1B" w:rsidRDefault="00876D1B" w:rsidP="00876D1B"/>
    <w:p w:rsidR="00876D1B" w:rsidRDefault="00876D1B">
      <w:pPr>
        <w:spacing w:after="200" w:line="276" w:lineRule="auto"/>
        <w:sectPr w:rsidR="00876D1B" w:rsidSect="008C116E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76D1B" w:rsidRPr="00876D1B" w:rsidRDefault="00876D1B" w:rsidP="00876D1B">
      <w:pPr>
        <w:spacing w:after="200" w:line="276" w:lineRule="auto"/>
        <w:jc w:val="center"/>
        <w:rPr>
          <w:rFonts w:eastAsiaTheme="minorEastAsia"/>
          <w:b/>
        </w:rPr>
      </w:pPr>
      <w:r w:rsidRPr="00876D1B">
        <w:rPr>
          <w:rFonts w:eastAsiaTheme="minorEastAsia"/>
          <w:b/>
        </w:rPr>
        <w:lastRenderedPageBreak/>
        <w:t>Тематическое планирование учебного материала по химии</w:t>
      </w:r>
    </w:p>
    <w:p w:rsidR="00876D1B" w:rsidRPr="00876D1B" w:rsidRDefault="00876D1B" w:rsidP="00876D1B">
      <w:pPr>
        <w:spacing w:after="200" w:line="276" w:lineRule="auto"/>
        <w:jc w:val="center"/>
        <w:rPr>
          <w:rFonts w:eastAsiaTheme="minorEastAsia"/>
          <w:b/>
        </w:rPr>
      </w:pPr>
      <w:r w:rsidRPr="00876D1B">
        <w:rPr>
          <w:rFonts w:eastAsiaTheme="minorEastAsia"/>
          <w:b/>
        </w:rPr>
        <w:t>для изучения предмета по УМК Г.Е. Рудзитиса и Ф.Г. Фельдмана   11 класс</w:t>
      </w:r>
    </w:p>
    <w:p w:rsidR="00876D1B" w:rsidRPr="00876D1B" w:rsidRDefault="00876D1B" w:rsidP="00876D1B">
      <w:pPr>
        <w:spacing w:after="200" w:line="276" w:lineRule="auto"/>
        <w:jc w:val="center"/>
        <w:rPr>
          <w:rFonts w:eastAsiaTheme="minorEastAsia"/>
          <w:i/>
        </w:rPr>
      </w:pPr>
      <w:r w:rsidRPr="00876D1B">
        <w:rPr>
          <w:rFonts w:eastAsiaTheme="minorEastAsia"/>
          <w:i/>
        </w:rPr>
        <w:t>(2 часа в неделю, в течение года - 68 часов)</w:t>
      </w:r>
    </w:p>
    <w:p w:rsidR="00A240E9" w:rsidRDefault="00A240E9" w:rsidP="00A240E9"/>
    <w:tbl>
      <w:tblPr>
        <w:tblStyle w:val="a6"/>
        <w:tblW w:w="9180" w:type="dxa"/>
        <w:tblLayout w:type="fixed"/>
        <w:tblLook w:val="04A0"/>
      </w:tblPr>
      <w:tblGrid>
        <w:gridCol w:w="942"/>
        <w:gridCol w:w="4411"/>
        <w:gridCol w:w="992"/>
        <w:gridCol w:w="1276"/>
        <w:gridCol w:w="1559"/>
      </w:tblGrid>
      <w:tr w:rsidR="00D329DA" w:rsidRPr="0081220F" w:rsidTr="000A5140">
        <w:tc>
          <w:tcPr>
            <w:tcW w:w="9180" w:type="dxa"/>
            <w:gridSpan w:val="5"/>
            <w:tcBorders>
              <w:left w:val="single" w:sz="4" w:space="0" w:color="auto"/>
            </w:tcBorders>
          </w:tcPr>
          <w:p w:rsidR="00D329DA" w:rsidRDefault="00D329DA" w:rsidP="00517275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 xml:space="preserve">  </w:t>
            </w:r>
          </w:p>
          <w:p w:rsidR="00D329DA" w:rsidRPr="0081220F" w:rsidRDefault="00D329DA" w:rsidP="00517275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1220F">
              <w:rPr>
                <w:rFonts w:eastAsiaTheme="minorEastAsia"/>
                <w:b/>
                <w:sz w:val="32"/>
                <w:szCs w:val="32"/>
              </w:rPr>
              <w:t>Теоретические основы общей химии</w:t>
            </w:r>
          </w:p>
          <w:p w:rsidR="00D329DA" w:rsidRPr="0081220F" w:rsidRDefault="00D329DA" w:rsidP="00517275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1220F">
              <w:rPr>
                <w:rFonts w:eastAsiaTheme="minorEastAsia"/>
                <w:b/>
                <w:sz w:val="32"/>
                <w:szCs w:val="32"/>
              </w:rPr>
              <w:t>Тема 1. Важнейшие химические понятия и законы (8 часов)</w:t>
            </w:r>
          </w:p>
          <w:p w:rsidR="00D329DA" w:rsidRDefault="00D329DA">
            <w:pPr>
              <w:spacing w:after="200" w:line="276" w:lineRule="auto"/>
              <w:rPr>
                <w:sz w:val="32"/>
                <w:szCs w:val="32"/>
              </w:rPr>
            </w:pPr>
          </w:p>
          <w:tbl>
            <w:tblPr>
              <w:tblStyle w:val="a6"/>
              <w:tblW w:w="9348" w:type="dxa"/>
              <w:tblInd w:w="5" w:type="dxa"/>
              <w:tblLayout w:type="fixed"/>
              <w:tblLook w:val="04A0"/>
            </w:tblPr>
            <w:tblGrid>
              <w:gridCol w:w="846"/>
              <w:gridCol w:w="4394"/>
              <w:gridCol w:w="990"/>
              <w:gridCol w:w="1278"/>
              <w:gridCol w:w="1840"/>
            </w:tblGrid>
            <w:tr w:rsidR="0047311C" w:rsidRPr="00D329DA" w:rsidTr="0047311C">
              <w:trPr>
                <w:trHeight w:val="300"/>
              </w:trPr>
              <w:tc>
                <w:tcPr>
                  <w:tcW w:w="846" w:type="dxa"/>
                  <w:vMerge w:val="restart"/>
                  <w:tcBorders>
                    <w:left w:val="nil"/>
                  </w:tcBorders>
                </w:tcPr>
                <w:p w:rsidR="0047311C" w:rsidRPr="00C75C31" w:rsidRDefault="0047311C" w:rsidP="0047311C">
                  <w:pPr>
                    <w:jc w:val="center"/>
                    <w:rPr>
                      <w:rFonts w:eastAsiaTheme="minorEastAsia"/>
                      <w:b/>
                    </w:rPr>
                  </w:pPr>
                  <w:r w:rsidRPr="00C75C31">
                    <w:rPr>
                      <w:rFonts w:eastAsiaTheme="minorEastAsia"/>
                      <w:b/>
                    </w:rPr>
                    <w:t>№ урока</w:t>
                  </w:r>
                </w:p>
              </w:tc>
              <w:tc>
                <w:tcPr>
                  <w:tcW w:w="4394" w:type="dxa"/>
                  <w:vMerge w:val="restart"/>
                </w:tcPr>
                <w:p w:rsidR="0047311C" w:rsidRPr="00C75C31" w:rsidRDefault="0047311C" w:rsidP="0047311C">
                  <w:pPr>
                    <w:jc w:val="center"/>
                    <w:rPr>
                      <w:rFonts w:eastAsiaTheme="minorEastAsia"/>
                      <w:b/>
                    </w:rPr>
                  </w:pPr>
                  <w:r w:rsidRPr="00C75C31">
                    <w:rPr>
                      <w:rFonts w:eastAsiaTheme="minorEastAsia"/>
                      <w:b/>
                    </w:rPr>
                    <w:t>Тема урока</w:t>
                  </w:r>
                </w:p>
              </w:tc>
              <w:tc>
                <w:tcPr>
                  <w:tcW w:w="990" w:type="dxa"/>
                  <w:vMerge w:val="restart"/>
                </w:tcPr>
                <w:p w:rsidR="0047311C" w:rsidRPr="00C75C31" w:rsidRDefault="0047311C" w:rsidP="0047311C">
                  <w:pPr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Количество часов</w:t>
                  </w:r>
                </w:p>
              </w:tc>
              <w:tc>
                <w:tcPr>
                  <w:tcW w:w="3118" w:type="dxa"/>
                  <w:gridSpan w:val="2"/>
                </w:tcPr>
                <w:p w:rsidR="0047311C" w:rsidRPr="00D329DA" w:rsidRDefault="0047311C" w:rsidP="0047311C">
                  <w:pPr>
                    <w:rPr>
                      <w:rFonts w:eastAsiaTheme="minorEastAsia"/>
                      <w:b/>
                      <w:sz w:val="36"/>
                      <w:szCs w:val="36"/>
                    </w:rPr>
                  </w:pPr>
                  <w:r>
                    <w:rPr>
                      <w:rFonts w:eastAsiaTheme="minorEastAsia"/>
                      <w:b/>
                    </w:rPr>
                    <w:t xml:space="preserve">          </w:t>
                  </w:r>
                  <w:r w:rsidRPr="00D329DA">
                    <w:rPr>
                      <w:rFonts w:eastAsiaTheme="minorEastAsia"/>
                      <w:b/>
                      <w:sz w:val="36"/>
                      <w:szCs w:val="36"/>
                    </w:rPr>
                    <w:t>Дата</w:t>
                  </w:r>
                </w:p>
              </w:tc>
            </w:tr>
            <w:tr w:rsidR="0047311C" w:rsidRPr="00C75C31" w:rsidTr="000A5140">
              <w:trPr>
                <w:trHeight w:val="240"/>
              </w:trPr>
              <w:tc>
                <w:tcPr>
                  <w:tcW w:w="846" w:type="dxa"/>
                  <w:vMerge/>
                  <w:tcBorders>
                    <w:left w:val="nil"/>
                  </w:tcBorders>
                </w:tcPr>
                <w:p w:rsidR="0047311C" w:rsidRPr="00C75C31" w:rsidRDefault="0047311C" w:rsidP="0047311C">
                  <w:pPr>
                    <w:jc w:val="center"/>
                    <w:rPr>
                      <w:rFonts w:eastAsiaTheme="minorEastAsia"/>
                      <w:b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47311C" w:rsidRPr="00C75C31" w:rsidRDefault="0047311C" w:rsidP="0047311C">
                  <w:pPr>
                    <w:jc w:val="center"/>
                    <w:rPr>
                      <w:rFonts w:eastAsiaTheme="minorEastAsia"/>
                      <w:b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47311C" w:rsidRDefault="0047311C" w:rsidP="0047311C">
                  <w:pPr>
                    <w:rPr>
                      <w:rFonts w:eastAsiaTheme="minorEastAsia"/>
                      <w:b/>
                    </w:rPr>
                  </w:pPr>
                </w:p>
              </w:tc>
              <w:tc>
                <w:tcPr>
                  <w:tcW w:w="1278" w:type="dxa"/>
                </w:tcPr>
                <w:p w:rsidR="0047311C" w:rsidRPr="00C75C31" w:rsidRDefault="0047311C" w:rsidP="0047311C">
                  <w:pPr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По плану</w:t>
                  </w:r>
                </w:p>
              </w:tc>
              <w:tc>
                <w:tcPr>
                  <w:tcW w:w="1840" w:type="dxa"/>
                </w:tcPr>
                <w:p w:rsidR="0047311C" w:rsidRPr="00C75C31" w:rsidRDefault="0047311C" w:rsidP="0047311C">
                  <w:pPr>
                    <w:rPr>
                      <w:rFonts w:eastAsiaTheme="minorEastAsia"/>
                      <w:b/>
                    </w:rPr>
                  </w:pPr>
                  <w:proofErr w:type="spellStart"/>
                  <w:r>
                    <w:rPr>
                      <w:rFonts w:eastAsiaTheme="minorEastAsia"/>
                      <w:b/>
                    </w:rPr>
                    <w:t>Фактич</w:t>
                  </w:r>
                  <w:proofErr w:type="spellEnd"/>
                  <w:r>
                    <w:rPr>
                      <w:rFonts w:eastAsiaTheme="minorEastAsia"/>
                      <w:b/>
                    </w:rPr>
                    <w:t>.</w:t>
                  </w:r>
                </w:p>
              </w:tc>
            </w:tr>
          </w:tbl>
          <w:p w:rsidR="00D329DA" w:rsidRPr="0081220F" w:rsidRDefault="00D329DA" w:rsidP="00517275">
            <w:pPr>
              <w:rPr>
                <w:sz w:val="32"/>
                <w:szCs w:val="32"/>
              </w:rPr>
            </w:pPr>
          </w:p>
        </w:tc>
      </w:tr>
      <w:tr w:rsidR="0047311C" w:rsidTr="000A5140">
        <w:trPr>
          <w:trHeight w:val="1380"/>
        </w:trPr>
        <w:tc>
          <w:tcPr>
            <w:tcW w:w="942" w:type="dxa"/>
          </w:tcPr>
          <w:p w:rsidR="0047311C" w:rsidRDefault="0047311C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47311C" w:rsidRPr="00876D1B" w:rsidRDefault="0047311C" w:rsidP="00517275">
            <w:pPr>
              <w:rPr>
                <w:rFonts w:eastAsiaTheme="minorEastAsia"/>
              </w:rPr>
            </w:pPr>
            <w:r w:rsidRPr="00876D1B">
              <w:rPr>
                <w:rFonts w:eastAsiaTheme="minorEastAsia"/>
                <w:b/>
              </w:rPr>
              <w:t xml:space="preserve"> </w:t>
            </w:r>
          </w:p>
          <w:p w:rsidR="0047311C" w:rsidRDefault="0047311C" w:rsidP="00517275">
            <w:pPr>
              <w:rPr>
                <w:rFonts w:eastAsiaTheme="minorEastAsia"/>
              </w:rPr>
            </w:pPr>
            <w:r w:rsidRPr="00876D1B">
              <w:rPr>
                <w:rFonts w:eastAsiaTheme="minorEastAsia"/>
              </w:rPr>
              <w:t>Химический элемент.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Нуклеиды</w:t>
            </w:r>
            <w:proofErr w:type="spellEnd"/>
            <w:r w:rsidRPr="00876D1B">
              <w:rPr>
                <w:rFonts w:eastAsiaTheme="minorEastAsia"/>
              </w:rPr>
              <w:t xml:space="preserve"> Изотопы. </w:t>
            </w:r>
          </w:p>
          <w:p w:rsidR="0047311C" w:rsidRDefault="0047311C" w:rsidP="00517275">
            <w:pPr>
              <w:rPr>
                <w:rFonts w:eastAsiaTheme="minorEastAsia"/>
              </w:rPr>
            </w:pPr>
          </w:p>
          <w:p w:rsidR="0047311C" w:rsidRPr="00876D1B" w:rsidRDefault="0047311C" w:rsidP="00517275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47311C" w:rsidRPr="0047311C" w:rsidRDefault="0047311C" w:rsidP="00517275">
            <w:pPr>
              <w:rPr>
                <w:rFonts w:eastAsiaTheme="minorEastAsia"/>
                <w:b/>
                <w:sz w:val="28"/>
                <w:szCs w:val="28"/>
              </w:rPr>
            </w:pPr>
            <w:r w:rsidRPr="0047311C"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</w:p>
          <w:p w:rsidR="0047311C" w:rsidRPr="0047311C" w:rsidRDefault="0047311C" w:rsidP="00517275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47311C" w:rsidRPr="0047311C" w:rsidRDefault="0047311C" w:rsidP="00517275">
            <w:pPr>
              <w:rPr>
                <w:rFonts w:eastAsiaTheme="minorEastAsia"/>
                <w:b/>
                <w:sz w:val="28"/>
                <w:szCs w:val="28"/>
              </w:rPr>
            </w:pPr>
            <w:r w:rsidRPr="0047311C">
              <w:rPr>
                <w:rFonts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311C" w:rsidRPr="00C75C31" w:rsidRDefault="0047311C" w:rsidP="00517275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11C" w:rsidRPr="00C75C31" w:rsidRDefault="0047311C" w:rsidP="00517275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Закон сохранения массы и энергии в химии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Периодический закон. Распределение электронов в атомах элементов малых периодов.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  <w:r w:rsidR="0047311C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Распределение электронов в атомах больших периодов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C75C31" w:rsidRDefault="00D329DA" w:rsidP="00517275">
            <w:pPr>
              <w:rPr>
                <w:rFonts w:eastAsiaTheme="minorEastAsia"/>
              </w:rPr>
            </w:pPr>
            <w:r w:rsidRPr="00C75C31">
              <w:rPr>
                <w:rFonts w:eastAsiaTheme="minorEastAsia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992" w:type="dxa"/>
          </w:tcPr>
          <w:p w:rsidR="00D329DA" w:rsidRPr="0047311C" w:rsidRDefault="0047311C" w:rsidP="005172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Pr="00C75C31" w:rsidRDefault="00D329DA" w:rsidP="00517275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329DA" w:rsidRPr="00C75C31" w:rsidRDefault="00D329DA" w:rsidP="00517275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Валентность и валентные возможности атомов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Периодическое изменение валентности и радиусов атомов.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81220F" w:rsidTr="000A5140">
        <w:tc>
          <w:tcPr>
            <w:tcW w:w="9180" w:type="dxa"/>
            <w:gridSpan w:val="5"/>
          </w:tcPr>
          <w:p w:rsidR="00A240E9" w:rsidRPr="0081220F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81220F">
              <w:rPr>
                <w:b/>
                <w:sz w:val="32"/>
                <w:szCs w:val="32"/>
              </w:rPr>
              <w:t>Тема 2. Строение вещества</w:t>
            </w:r>
            <w:r>
              <w:rPr>
                <w:b/>
                <w:sz w:val="32"/>
                <w:szCs w:val="32"/>
              </w:rPr>
              <w:t xml:space="preserve"> (7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Основные виды химической связи Ионная и ковалентная связь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  <w:vMerge w:val="restart"/>
          </w:tcPr>
          <w:p w:rsidR="00D329DA" w:rsidRDefault="00D329DA" w:rsidP="00517275"/>
        </w:tc>
        <w:tc>
          <w:tcPr>
            <w:tcW w:w="1559" w:type="dxa"/>
            <w:vMerge w:val="restart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Составление электронных формул веществ с ковалентной связью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  <w:vMerge/>
          </w:tcPr>
          <w:p w:rsidR="00D329DA" w:rsidRDefault="00D329DA" w:rsidP="00517275"/>
        </w:tc>
        <w:tc>
          <w:tcPr>
            <w:tcW w:w="1559" w:type="dxa"/>
            <w:vMerge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Металлическая связь. Водородная связь.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  <w:vMerge/>
          </w:tcPr>
          <w:p w:rsidR="00D329DA" w:rsidRDefault="00D329DA" w:rsidP="00517275"/>
        </w:tc>
        <w:tc>
          <w:tcPr>
            <w:tcW w:w="1559" w:type="dxa"/>
            <w:vMerge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Пространственное строение молекул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Строение кристаллов. Кристаллические решетки.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7C176C" w:rsidRDefault="00D329DA" w:rsidP="00517275">
            <w:r w:rsidRPr="007C176C">
              <w:t>Причины многообразия веществ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7C176C" w:rsidRDefault="00D329DA" w:rsidP="00517275">
            <w:pPr>
              <w:rPr>
                <w:b/>
              </w:rPr>
            </w:pPr>
            <w:r w:rsidRPr="007C176C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№2</w:t>
            </w:r>
            <w:r w:rsidRPr="007C176C">
              <w:rPr>
                <w:b/>
              </w:rPr>
              <w:t xml:space="preserve"> по темам «Важнейшие химические понятия и законы», «Строение вещества»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81220F" w:rsidTr="000A5140">
        <w:tc>
          <w:tcPr>
            <w:tcW w:w="9180" w:type="dxa"/>
            <w:gridSpan w:val="5"/>
          </w:tcPr>
          <w:p w:rsidR="00A240E9" w:rsidRPr="00A240E9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A240E9">
              <w:rPr>
                <w:b/>
                <w:sz w:val="32"/>
                <w:szCs w:val="32"/>
              </w:rPr>
              <w:t>Тема 3. Химические реакции (7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Классификация химических реакций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 w:rsidRPr="00B73B52">
              <w:t>Классификация химических реакций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Скорость химических реакций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.1</w:t>
            </w:r>
          </w:p>
        </w:tc>
        <w:tc>
          <w:tcPr>
            <w:tcW w:w="1276" w:type="dxa"/>
            <w:vMerge w:val="restart"/>
          </w:tcPr>
          <w:p w:rsidR="00D329DA" w:rsidRDefault="00D329DA" w:rsidP="00517275"/>
        </w:tc>
        <w:tc>
          <w:tcPr>
            <w:tcW w:w="1559" w:type="dxa"/>
            <w:vMerge w:val="restart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Скорость химических реакций. Кинетическое уравнение реакции.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  <w:vMerge/>
          </w:tcPr>
          <w:p w:rsidR="00D329DA" w:rsidRDefault="00D329DA" w:rsidP="00517275"/>
        </w:tc>
        <w:tc>
          <w:tcPr>
            <w:tcW w:w="1559" w:type="dxa"/>
            <w:vMerge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Катализ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Химическое равновесие и способы его смещения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Урок-обобщение по теме «Химические реакции»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7C176C" w:rsidTr="000A5140">
        <w:tc>
          <w:tcPr>
            <w:tcW w:w="9180" w:type="dxa"/>
            <w:gridSpan w:val="5"/>
          </w:tcPr>
          <w:p w:rsidR="00A240E9" w:rsidRPr="007C176C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7C176C">
              <w:rPr>
                <w:b/>
                <w:sz w:val="32"/>
                <w:szCs w:val="32"/>
              </w:rPr>
              <w:t>Тема 4. Растворы (7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Дисперсные системы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Способы выражения концентрации растворов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rPr>
          <w:trHeight w:val="345"/>
        </w:trPr>
        <w:tc>
          <w:tcPr>
            <w:tcW w:w="942" w:type="dxa"/>
            <w:vMerge w:val="restart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  <w:vMerge w:val="restart"/>
          </w:tcPr>
          <w:p w:rsidR="00D329DA" w:rsidRDefault="00D329DA" w:rsidP="00517275">
            <w:r>
              <w:t>Решение задач на приготовление раствора определен</w:t>
            </w:r>
            <w:r w:rsidRPr="007C176C">
              <w:t>ной молярной концентрации</w:t>
            </w:r>
          </w:p>
        </w:tc>
        <w:tc>
          <w:tcPr>
            <w:tcW w:w="992" w:type="dxa"/>
            <w:vMerge w:val="restart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  <w:vMerge w:val="restart"/>
          </w:tcPr>
          <w:p w:rsidR="00D329DA" w:rsidRDefault="00D329DA" w:rsidP="00517275"/>
        </w:tc>
        <w:tc>
          <w:tcPr>
            <w:tcW w:w="1559" w:type="dxa"/>
            <w:vMerge w:val="restart"/>
          </w:tcPr>
          <w:p w:rsidR="00D329DA" w:rsidRDefault="00D329DA" w:rsidP="00517275"/>
        </w:tc>
      </w:tr>
      <w:tr w:rsidR="00D329DA" w:rsidTr="000A5140">
        <w:trPr>
          <w:trHeight w:val="735"/>
        </w:trPr>
        <w:tc>
          <w:tcPr>
            <w:tcW w:w="942" w:type="dxa"/>
            <w:vMerge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  <w:vMerge/>
          </w:tcPr>
          <w:p w:rsidR="00D329DA" w:rsidRDefault="00D329DA" w:rsidP="00517275"/>
        </w:tc>
        <w:tc>
          <w:tcPr>
            <w:tcW w:w="992" w:type="dxa"/>
            <w:vMerge/>
          </w:tcPr>
          <w:p w:rsidR="00D329DA" w:rsidRPr="0047311C" w:rsidRDefault="00D329DA" w:rsidP="00517275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D329DA" w:rsidRDefault="00D329DA" w:rsidP="00517275"/>
        </w:tc>
        <w:tc>
          <w:tcPr>
            <w:tcW w:w="1559" w:type="dxa"/>
            <w:vMerge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AD581C" w:rsidRDefault="00D329DA" w:rsidP="00517275">
            <w:pPr>
              <w:rPr>
                <w:b/>
              </w:rPr>
            </w:pPr>
            <w:r w:rsidRPr="00AD581C">
              <w:rPr>
                <w:b/>
              </w:rPr>
              <w:t>Практическая работа №1 Приготовление раствора с заданной молярной концентрацией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Электролитическая диссоциация. Водородный показатель.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Pr="00D20594" w:rsidRDefault="00D329DA" w:rsidP="00517275"/>
        </w:tc>
        <w:tc>
          <w:tcPr>
            <w:tcW w:w="1559" w:type="dxa"/>
          </w:tcPr>
          <w:p w:rsidR="00D329DA" w:rsidRPr="00D20594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Реакц</w:t>
            </w:r>
            <w:proofErr w:type="gramStart"/>
            <w:r>
              <w:t>ии  ио</w:t>
            </w:r>
            <w:proofErr w:type="gramEnd"/>
            <w:r>
              <w:t>нного обмена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 w:rsidRPr="006D16E4">
              <w:t>Гидролиз органических и неорганических соединений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6D16E4" w:rsidTr="000A5140">
        <w:tc>
          <w:tcPr>
            <w:tcW w:w="9180" w:type="dxa"/>
            <w:gridSpan w:val="5"/>
          </w:tcPr>
          <w:p w:rsidR="00A240E9" w:rsidRPr="006D16E4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6D16E4">
              <w:rPr>
                <w:b/>
                <w:sz w:val="32"/>
                <w:szCs w:val="32"/>
              </w:rPr>
              <w:t>Тема «Электрохимические реакции»</w:t>
            </w:r>
            <w:r>
              <w:rPr>
                <w:b/>
                <w:sz w:val="32"/>
                <w:szCs w:val="32"/>
              </w:rPr>
              <w:t>(5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Химические источники  тока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Ряд стандартных электродных потенциалов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Коррозия металлов и ее предупреждение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517275" w:rsidTr="000A5140">
        <w:tc>
          <w:tcPr>
            <w:tcW w:w="942" w:type="dxa"/>
          </w:tcPr>
          <w:p w:rsidR="00517275" w:rsidRDefault="00517275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517275" w:rsidRDefault="00517275" w:rsidP="00517275">
            <w:r>
              <w:t>Электролиз</w:t>
            </w:r>
          </w:p>
        </w:tc>
        <w:tc>
          <w:tcPr>
            <w:tcW w:w="992" w:type="dxa"/>
          </w:tcPr>
          <w:p w:rsidR="00517275" w:rsidRPr="0047311C" w:rsidRDefault="0047311C" w:rsidP="005172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gridSpan w:val="2"/>
          </w:tcPr>
          <w:p w:rsidR="00517275" w:rsidRDefault="00517275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AD581C" w:rsidRDefault="00D329DA" w:rsidP="00517275">
            <w:pPr>
              <w:rPr>
                <w:b/>
              </w:rPr>
            </w:pPr>
            <w:r w:rsidRPr="00AD581C">
              <w:rPr>
                <w:b/>
              </w:rPr>
              <w:t xml:space="preserve">Итоговая контрольная работа </w:t>
            </w:r>
            <w:r>
              <w:rPr>
                <w:b/>
              </w:rPr>
              <w:t xml:space="preserve">№3 </w:t>
            </w:r>
            <w:r w:rsidRPr="00AD581C">
              <w:rPr>
                <w:b/>
              </w:rPr>
              <w:t xml:space="preserve">за </w:t>
            </w:r>
            <w:r w:rsidRPr="00AD581C">
              <w:rPr>
                <w:b/>
                <w:lang w:val="en-US"/>
              </w:rPr>
              <w:t>I</w:t>
            </w:r>
            <w:r w:rsidRPr="00AD581C">
              <w:rPr>
                <w:b/>
              </w:rPr>
              <w:t xml:space="preserve"> полугодие по разделу «Теоретические основы химии»</w:t>
            </w:r>
          </w:p>
        </w:tc>
        <w:tc>
          <w:tcPr>
            <w:tcW w:w="992" w:type="dxa"/>
          </w:tcPr>
          <w:p w:rsidR="00D329DA" w:rsidRPr="0047311C" w:rsidRDefault="00D329DA" w:rsidP="00517275">
            <w:pPr>
              <w:rPr>
                <w:b/>
              </w:rPr>
            </w:pPr>
            <w:r w:rsidRPr="0047311C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2604FC" w:rsidTr="000A5140">
        <w:tc>
          <w:tcPr>
            <w:tcW w:w="9180" w:type="dxa"/>
            <w:gridSpan w:val="5"/>
          </w:tcPr>
          <w:p w:rsidR="00A240E9" w:rsidRPr="002604FC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2604FC">
              <w:rPr>
                <w:b/>
                <w:sz w:val="32"/>
                <w:szCs w:val="32"/>
              </w:rPr>
              <w:t>Тема 6. Металлы. (12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 w:rsidRPr="002604FC">
              <w:t xml:space="preserve">Общая характеристика металлов  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Обзор металлических элементов А-групп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Pr="00211865" w:rsidRDefault="00D329DA" w:rsidP="00517275"/>
        </w:tc>
        <w:tc>
          <w:tcPr>
            <w:tcW w:w="1559" w:type="dxa"/>
          </w:tcPr>
          <w:p w:rsidR="00D329DA" w:rsidRPr="00211865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 xml:space="preserve">Общий обзор металлических элементов </w:t>
            </w:r>
            <w:proofErr w:type="spellStart"/>
            <w:r>
              <w:t>Б-групп</w:t>
            </w:r>
            <w:proofErr w:type="spellEnd"/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Медь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Цинк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Титан и хром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Железо, никель, платина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Сплавы 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 xml:space="preserve">Оксиды и </w:t>
            </w:r>
            <w:proofErr w:type="spellStart"/>
            <w:r>
              <w:t>гидроксиды</w:t>
            </w:r>
            <w:proofErr w:type="spellEnd"/>
            <w:r>
              <w:t xml:space="preserve"> 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394BD2" w:rsidRDefault="00D329DA" w:rsidP="00517275">
            <w:pPr>
              <w:rPr>
                <w:b/>
              </w:rPr>
            </w:pPr>
            <w:r w:rsidRPr="00394BD2">
              <w:rPr>
                <w:b/>
              </w:rPr>
              <w:t xml:space="preserve">Практическая работа №2 Решение Экспериментальных задач по теме </w:t>
            </w:r>
            <w:r w:rsidRPr="00394BD2">
              <w:rPr>
                <w:b/>
              </w:rPr>
              <w:lastRenderedPageBreak/>
              <w:t>«Металлы»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lastRenderedPageBreak/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 xml:space="preserve">Решение задач 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882464" w:rsidRDefault="00D329DA" w:rsidP="00517275">
            <w:pPr>
              <w:rPr>
                <w:b/>
              </w:rPr>
            </w:pPr>
            <w:r w:rsidRPr="00882464">
              <w:rPr>
                <w:b/>
              </w:rPr>
              <w:t xml:space="preserve">Контрольная работа </w:t>
            </w:r>
            <w:r>
              <w:rPr>
                <w:b/>
              </w:rPr>
              <w:t xml:space="preserve"> №4 </w:t>
            </w:r>
            <w:r w:rsidRPr="00882464">
              <w:rPr>
                <w:b/>
              </w:rPr>
              <w:t>по теме «Металлы»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Tr="000A5140">
        <w:tc>
          <w:tcPr>
            <w:tcW w:w="9180" w:type="dxa"/>
            <w:gridSpan w:val="5"/>
          </w:tcPr>
          <w:p w:rsidR="00A240E9" w:rsidRPr="00882464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882464">
              <w:rPr>
                <w:b/>
                <w:sz w:val="32"/>
                <w:szCs w:val="32"/>
              </w:rPr>
              <w:t>Тема 7. «Неметаллы» (10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Обзор неметаллов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rFonts w:eastAsiaTheme="minorEastAsia"/>
                <w:b/>
              </w:rPr>
            </w:pPr>
            <w:r w:rsidRPr="00D329DA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Свойства и применение важнейших неметаллов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Свойства и применение важнейших неметаллов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Общая характеристика оксидов неметаллов и кислородосодержащих кислот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 w:rsidRPr="00C75C31">
              <w:rPr>
                <w:rFonts w:asciiTheme="minorHAnsi" w:eastAsiaTheme="minorEastAsia" w:hAnsiTheme="minorHAnsi" w:cstheme="minorBidi"/>
              </w:rPr>
              <w:t>Окислительные свойства азотной и серной кислот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rFonts w:asciiTheme="minorHAnsi" w:eastAsiaTheme="minorEastAsia" w:hAnsiTheme="minorHAnsi" w:cstheme="minorBidi"/>
                <w:b/>
              </w:rPr>
            </w:pPr>
            <w:r w:rsidRPr="00D329DA">
              <w:rPr>
                <w:rFonts w:asciiTheme="minorHAnsi" w:eastAsiaTheme="minorEastAsia" w:hAnsiTheme="minorHAnsi" w:cstheme="minorBidi"/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Серная кислота и азотная кислоты. Их применение.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 w:rsidRPr="001028E2">
              <w:t>Водородные соединения неметаллов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Генетическая связь неорганических и органических веществ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394BD2" w:rsidRDefault="00D329DA" w:rsidP="00517275">
            <w:pPr>
              <w:rPr>
                <w:b/>
              </w:rPr>
            </w:pPr>
            <w:r w:rsidRPr="00394BD2">
              <w:rPr>
                <w:b/>
              </w:rPr>
              <w:t>Практическая работа №</w:t>
            </w:r>
            <w:r>
              <w:rPr>
                <w:b/>
              </w:rPr>
              <w:t xml:space="preserve">3. </w:t>
            </w:r>
            <w:r w:rsidRPr="00394BD2">
              <w:rPr>
                <w:b/>
              </w:rPr>
              <w:t xml:space="preserve">Решение </w:t>
            </w:r>
            <w:r>
              <w:rPr>
                <w:b/>
              </w:rPr>
              <w:t>э</w:t>
            </w:r>
            <w:r w:rsidRPr="00394BD2">
              <w:rPr>
                <w:b/>
              </w:rPr>
              <w:t>кспериментальных задач по теме «</w:t>
            </w:r>
            <w:r>
              <w:rPr>
                <w:b/>
              </w:rPr>
              <w:t>Нем</w:t>
            </w:r>
            <w:r w:rsidRPr="00394BD2">
              <w:rPr>
                <w:b/>
              </w:rPr>
              <w:t>еталлы»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394BD2" w:rsidRDefault="00D329DA" w:rsidP="00517275">
            <w:pPr>
              <w:rPr>
                <w:b/>
              </w:rPr>
            </w:pPr>
            <w:r w:rsidRPr="00394BD2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 5</w:t>
            </w:r>
            <w:r w:rsidRPr="00394BD2">
              <w:rPr>
                <w:b/>
              </w:rPr>
              <w:t xml:space="preserve"> по теме «Неметаллы»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394BD2" w:rsidTr="000A5140">
        <w:tc>
          <w:tcPr>
            <w:tcW w:w="9180" w:type="dxa"/>
            <w:gridSpan w:val="5"/>
          </w:tcPr>
          <w:p w:rsidR="00A240E9" w:rsidRPr="00394BD2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394BD2">
              <w:rPr>
                <w:b/>
                <w:sz w:val="32"/>
                <w:szCs w:val="32"/>
              </w:rPr>
              <w:t xml:space="preserve">Тема 8  Химия и жизнь </w:t>
            </w:r>
            <w:proofErr w:type="gramStart"/>
            <w:r w:rsidRPr="00394BD2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394BD2">
              <w:rPr>
                <w:b/>
                <w:sz w:val="32"/>
                <w:szCs w:val="32"/>
              </w:rPr>
              <w:t>5 часов)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Химия в промышленности. Принципы промышленного производства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. 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 xml:space="preserve">Химико-технологические принципы промышленного получения </w:t>
            </w:r>
            <w:proofErr w:type="spellStart"/>
            <w:r>
              <w:t>металлов</w:t>
            </w:r>
            <w:proofErr w:type="gramStart"/>
            <w:r>
              <w:t>.П</w:t>
            </w:r>
            <w:proofErr w:type="gramEnd"/>
            <w:r>
              <w:t>роизводство</w:t>
            </w:r>
            <w:proofErr w:type="spellEnd"/>
            <w:r>
              <w:t xml:space="preserve"> чугуна.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Производство стали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Химия в быту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Химическая промышленность и окружающая среда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A240E9" w:rsidRPr="005619AF" w:rsidTr="000A5140">
        <w:tc>
          <w:tcPr>
            <w:tcW w:w="9180" w:type="dxa"/>
            <w:gridSpan w:val="5"/>
          </w:tcPr>
          <w:p w:rsidR="00A240E9" w:rsidRPr="005619AF" w:rsidRDefault="00A240E9" w:rsidP="00517275">
            <w:pPr>
              <w:jc w:val="center"/>
              <w:rPr>
                <w:b/>
                <w:sz w:val="32"/>
                <w:szCs w:val="32"/>
              </w:rPr>
            </w:pPr>
            <w:r w:rsidRPr="005619AF">
              <w:rPr>
                <w:b/>
                <w:sz w:val="32"/>
                <w:szCs w:val="32"/>
              </w:rPr>
              <w:t xml:space="preserve">Тема 9 «Практикум. </w:t>
            </w:r>
            <w:r>
              <w:rPr>
                <w:b/>
                <w:sz w:val="32"/>
                <w:szCs w:val="32"/>
              </w:rPr>
              <w:t>Обобщение</w:t>
            </w:r>
            <w:r w:rsidRPr="005619AF">
              <w:rPr>
                <w:b/>
                <w:sz w:val="32"/>
                <w:szCs w:val="32"/>
              </w:rPr>
              <w:t>»</w:t>
            </w:r>
          </w:p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5619AF" w:rsidRDefault="00D329DA" w:rsidP="00517275">
            <w:pPr>
              <w:rPr>
                <w:b/>
              </w:rPr>
            </w:pPr>
          </w:p>
          <w:p w:rsidR="00D329DA" w:rsidRPr="005619AF" w:rsidRDefault="00D329DA" w:rsidP="00517275">
            <w:pPr>
              <w:rPr>
                <w:b/>
              </w:rPr>
            </w:pPr>
            <w:proofErr w:type="gramStart"/>
            <w:r w:rsidRPr="005619AF">
              <w:rPr>
                <w:b/>
              </w:rPr>
              <w:t>ПР</w:t>
            </w:r>
            <w:proofErr w:type="gramEnd"/>
            <w:r w:rsidRPr="005619AF">
              <w:rPr>
                <w:b/>
              </w:rPr>
              <w:t>/Р №4 Решение экспериментальных задач по неорганической химии</w:t>
            </w:r>
            <w:r w:rsidRPr="005619AF">
              <w:rPr>
                <w:b/>
              </w:rPr>
              <w:tab/>
            </w:r>
            <w:r w:rsidRPr="005619AF">
              <w:rPr>
                <w:b/>
              </w:rPr>
              <w:tab/>
            </w:r>
          </w:p>
          <w:p w:rsidR="00D329DA" w:rsidRPr="005619AF" w:rsidRDefault="00D329DA" w:rsidP="00517275">
            <w:pPr>
              <w:rPr>
                <w:b/>
              </w:rPr>
            </w:pP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5619AF" w:rsidRDefault="00D329DA" w:rsidP="00517275">
            <w:proofErr w:type="gramStart"/>
            <w:r w:rsidRPr="005619AF">
              <w:rPr>
                <w:rFonts w:eastAsiaTheme="minorEastAsia"/>
                <w:b/>
              </w:rPr>
              <w:t>ПР</w:t>
            </w:r>
            <w:proofErr w:type="gramEnd"/>
            <w:r w:rsidRPr="005619AF">
              <w:rPr>
                <w:rFonts w:eastAsiaTheme="minorEastAsia"/>
                <w:b/>
              </w:rPr>
              <w:t xml:space="preserve">/Р № </w:t>
            </w:r>
            <w:r>
              <w:rPr>
                <w:rFonts w:eastAsiaTheme="minorEastAsia"/>
                <w:b/>
              </w:rPr>
              <w:t>5</w:t>
            </w:r>
            <w:r w:rsidRPr="005619AF">
              <w:rPr>
                <w:rFonts w:eastAsiaTheme="minorEastAsia"/>
                <w:b/>
              </w:rPr>
              <w:t xml:space="preserve">  Решение экспериментальных задач по органической химии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5619AF" w:rsidRDefault="00D329DA" w:rsidP="00517275">
            <w:proofErr w:type="gramStart"/>
            <w:r w:rsidRPr="005619AF">
              <w:rPr>
                <w:rFonts w:eastAsiaTheme="minorEastAsia"/>
                <w:b/>
              </w:rPr>
              <w:t>ПР</w:t>
            </w:r>
            <w:proofErr w:type="gramEnd"/>
            <w:r w:rsidRPr="005619AF">
              <w:rPr>
                <w:rFonts w:eastAsiaTheme="minorEastAsia"/>
                <w:b/>
              </w:rPr>
              <w:t>/Р №</w:t>
            </w:r>
            <w:r>
              <w:rPr>
                <w:rFonts w:eastAsiaTheme="minorEastAsia"/>
                <w:b/>
              </w:rPr>
              <w:t>6</w:t>
            </w:r>
            <w:r w:rsidRPr="005619AF">
              <w:rPr>
                <w:rFonts w:eastAsiaTheme="minorEastAsia"/>
                <w:b/>
              </w:rPr>
              <w:t xml:space="preserve"> Решение практических расчетных задач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5619AF" w:rsidRDefault="00D329DA" w:rsidP="00517275">
            <w:proofErr w:type="gramStart"/>
            <w:r w:rsidRPr="005619AF">
              <w:rPr>
                <w:rFonts w:eastAsiaTheme="minorEastAsia"/>
                <w:b/>
              </w:rPr>
              <w:t>ПР</w:t>
            </w:r>
            <w:proofErr w:type="gramEnd"/>
            <w:r w:rsidRPr="005619AF">
              <w:rPr>
                <w:rFonts w:eastAsiaTheme="minorEastAsia"/>
                <w:b/>
              </w:rPr>
              <w:t>/Р №</w:t>
            </w:r>
            <w:r>
              <w:rPr>
                <w:rFonts w:eastAsiaTheme="minorEastAsia"/>
                <w:b/>
              </w:rPr>
              <w:t>7</w:t>
            </w:r>
            <w:r w:rsidRPr="005619AF">
              <w:rPr>
                <w:rFonts w:eastAsiaTheme="minorEastAsia"/>
                <w:b/>
              </w:rPr>
              <w:t xml:space="preserve">  Получение собирание и распознавание газов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rPr>
          <w:trHeight w:val="561"/>
        </w:trPr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Подготовка к контрольной работе</w:t>
            </w:r>
            <w:r w:rsidR="007B6755">
              <w:t xml:space="preserve">. 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Pr="00043D00" w:rsidRDefault="00D329DA" w:rsidP="00517275">
            <w:pPr>
              <w:rPr>
                <w:b/>
              </w:rPr>
            </w:pPr>
            <w:r w:rsidRPr="00043D00">
              <w:rPr>
                <w:b/>
              </w:rPr>
              <w:t>Итоговая контрольная работа</w:t>
            </w:r>
            <w:r>
              <w:rPr>
                <w:b/>
              </w:rPr>
              <w:t xml:space="preserve"> №6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D329DA" w:rsidTr="000A5140">
        <w:trPr>
          <w:trHeight w:val="660"/>
        </w:trPr>
        <w:tc>
          <w:tcPr>
            <w:tcW w:w="942" w:type="dxa"/>
          </w:tcPr>
          <w:p w:rsidR="00D329DA" w:rsidRDefault="00D329DA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D329DA" w:rsidRDefault="00D329DA" w:rsidP="00517275">
            <w:r>
              <w:t>Анализ контрольной работы.  Обобщение пройденного материала</w:t>
            </w:r>
          </w:p>
        </w:tc>
        <w:tc>
          <w:tcPr>
            <w:tcW w:w="992" w:type="dxa"/>
          </w:tcPr>
          <w:p w:rsidR="00D329DA" w:rsidRPr="00D329DA" w:rsidRDefault="00D329DA" w:rsidP="00517275">
            <w:pPr>
              <w:rPr>
                <w:b/>
              </w:rPr>
            </w:pPr>
            <w:r w:rsidRPr="00D329DA">
              <w:rPr>
                <w:b/>
              </w:rPr>
              <w:t>1</w:t>
            </w:r>
          </w:p>
        </w:tc>
        <w:tc>
          <w:tcPr>
            <w:tcW w:w="1276" w:type="dxa"/>
          </w:tcPr>
          <w:p w:rsidR="00D329DA" w:rsidRDefault="00D329DA" w:rsidP="00517275"/>
        </w:tc>
        <w:tc>
          <w:tcPr>
            <w:tcW w:w="1559" w:type="dxa"/>
          </w:tcPr>
          <w:p w:rsidR="00D329DA" w:rsidRDefault="00D329DA" w:rsidP="00517275"/>
        </w:tc>
      </w:tr>
      <w:tr w:rsidR="007B6755" w:rsidTr="000A5140">
        <w:trPr>
          <w:trHeight w:val="305"/>
        </w:trPr>
        <w:tc>
          <w:tcPr>
            <w:tcW w:w="942" w:type="dxa"/>
          </w:tcPr>
          <w:p w:rsidR="007B6755" w:rsidRDefault="007B6755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411" w:type="dxa"/>
          </w:tcPr>
          <w:p w:rsidR="007B6755" w:rsidRDefault="007B6755" w:rsidP="00517275">
            <w:r>
              <w:t>Решение задач. Молярный объем газов</w:t>
            </w:r>
          </w:p>
        </w:tc>
        <w:tc>
          <w:tcPr>
            <w:tcW w:w="992" w:type="dxa"/>
          </w:tcPr>
          <w:p w:rsidR="007B6755" w:rsidRPr="00D329DA" w:rsidRDefault="007B6755" w:rsidP="005172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B6755" w:rsidRDefault="007B6755" w:rsidP="00517275"/>
        </w:tc>
        <w:tc>
          <w:tcPr>
            <w:tcW w:w="1559" w:type="dxa"/>
          </w:tcPr>
          <w:p w:rsidR="007B6755" w:rsidRDefault="007B6755" w:rsidP="00517275"/>
        </w:tc>
      </w:tr>
    </w:tbl>
    <w:p w:rsidR="00A240E9" w:rsidRDefault="00DA623F" w:rsidP="00A240E9">
      <w:r>
        <w:t>Итого: 68 часов</w:t>
      </w:r>
    </w:p>
    <w:p w:rsidR="00876D1B" w:rsidRPr="00876D1B" w:rsidRDefault="00876D1B" w:rsidP="00876D1B"/>
    <w:sectPr w:rsidR="00876D1B" w:rsidRPr="00876D1B" w:rsidSect="0047311C">
      <w:pgSz w:w="11906" w:h="16838"/>
      <w:pgMar w:top="124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BCB" w:rsidRDefault="00102BCB" w:rsidP="005B1F62">
      <w:r>
        <w:separator/>
      </w:r>
    </w:p>
  </w:endnote>
  <w:endnote w:type="continuationSeparator" w:id="0">
    <w:p w:rsidR="00102BCB" w:rsidRDefault="00102BCB" w:rsidP="005B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912892"/>
      <w:docPartObj>
        <w:docPartGallery w:val="Page Numbers (Bottom of Page)"/>
        <w:docPartUnique/>
      </w:docPartObj>
    </w:sdtPr>
    <w:sdtContent>
      <w:p w:rsidR="00517275" w:rsidRDefault="00132911">
        <w:pPr>
          <w:pStyle w:val="ab"/>
          <w:jc w:val="center"/>
        </w:pPr>
        <w:r>
          <w:fldChar w:fldCharType="begin"/>
        </w:r>
        <w:r w:rsidR="00517275">
          <w:instrText>PAGE   \* MERGEFORMAT</w:instrText>
        </w:r>
        <w:r>
          <w:fldChar w:fldCharType="separate"/>
        </w:r>
        <w:r w:rsidR="00172E25">
          <w:rPr>
            <w:noProof/>
          </w:rPr>
          <w:t>2</w:t>
        </w:r>
        <w:r>
          <w:fldChar w:fldCharType="end"/>
        </w:r>
      </w:p>
    </w:sdtContent>
  </w:sdt>
  <w:p w:rsidR="00517275" w:rsidRDefault="0051727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834433"/>
      <w:docPartObj>
        <w:docPartGallery w:val="Page Numbers (Bottom of Page)"/>
        <w:docPartUnique/>
      </w:docPartObj>
    </w:sdtPr>
    <w:sdtContent>
      <w:p w:rsidR="00517275" w:rsidRDefault="00132911">
        <w:pPr>
          <w:pStyle w:val="ab"/>
          <w:jc w:val="right"/>
        </w:pPr>
        <w:r>
          <w:fldChar w:fldCharType="begin"/>
        </w:r>
        <w:r w:rsidR="00517275">
          <w:instrText>PAGE   \* MERGEFORMAT</w:instrText>
        </w:r>
        <w:r>
          <w:fldChar w:fldCharType="separate"/>
        </w:r>
        <w:r w:rsidR="00172E25">
          <w:rPr>
            <w:noProof/>
          </w:rPr>
          <w:t>9</w:t>
        </w:r>
        <w:r>
          <w:fldChar w:fldCharType="end"/>
        </w:r>
      </w:p>
    </w:sdtContent>
  </w:sdt>
  <w:p w:rsidR="00517275" w:rsidRDefault="0051727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BCB" w:rsidRDefault="00102BCB" w:rsidP="005B1F62">
      <w:r>
        <w:separator/>
      </w:r>
    </w:p>
  </w:footnote>
  <w:footnote w:type="continuationSeparator" w:id="0">
    <w:p w:rsidR="00102BCB" w:rsidRDefault="00102BCB" w:rsidP="005B1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048B01AF"/>
    <w:multiLevelType w:val="hybridMultilevel"/>
    <w:tmpl w:val="C49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71C6"/>
    <w:multiLevelType w:val="hybridMultilevel"/>
    <w:tmpl w:val="2DF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215"/>
    <w:multiLevelType w:val="hybridMultilevel"/>
    <w:tmpl w:val="427CE31A"/>
    <w:lvl w:ilvl="0" w:tplc="26B44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84F99"/>
    <w:multiLevelType w:val="multilevel"/>
    <w:tmpl w:val="CDD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B0F6B"/>
    <w:multiLevelType w:val="multilevel"/>
    <w:tmpl w:val="7C6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05388"/>
    <w:multiLevelType w:val="multilevel"/>
    <w:tmpl w:val="94D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C21A1"/>
    <w:multiLevelType w:val="hybridMultilevel"/>
    <w:tmpl w:val="9E0A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F38DA"/>
    <w:multiLevelType w:val="hybridMultilevel"/>
    <w:tmpl w:val="1ACC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631FD9"/>
    <w:multiLevelType w:val="multilevel"/>
    <w:tmpl w:val="A606A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B47F7"/>
    <w:multiLevelType w:val="hybridMultilevel"/>
    <w:tmpl w:val="88C4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178AB"/>
    <w:multiLevelType w:val="multilevel"/>
    <w:tmpl w:val="2E4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6146C"/>
    <w:multiLevelType w:val="hybridMultilevel"/>
    <w:tmpl w:val="324AA2F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>
    <w:nsid w:val="3B60232D"/>
    <w:multiLevelType w:val="hybridMultilevel"/>
    <w:tmpl w:val="6E6CB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54F40"/>
    <w:multiLevelType w:val="hybridMultilevel"/>
    <w:tmpl w:val="F634C05A"/>
    <w:lvl w:ilvl="0" w:tplc="6130F044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3CB40C7D"/>
    <w:multiLevelType w:val="hybridMultilevel"/>
    <w:tmpl w:val="915046A4"/>
    <w:lvl w:ilvl="0" w:tplc="6D8CF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319CE"/>
    <w:multiLevelType w:val="multilevel"/>
    <w:tmpl w:val="4BF4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F47DC"/>
    <w:multiLevelType w:val="hybridMultilevel"/>
    <w:tmpl w:val="22D24814"/>
    <w:lvl w:ilvl="0" w:tplc="F14E04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>
    <w:nsid w:val="56EF4B88"/>
    <w:multiLevelType w:val="multilevel"/>
    <w:tmpl w:val="BE8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65A700B2"/>
    <w:multiLevelType w:val="hybridMultilevel"/>
    <w:tmpl w:val="C94E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>
    <w:nsid w:val="735965B6"/>
    <w:multiLevelType w:val="hybridMultilevel"/>
    <w:tmpl w:val="9C6A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B1BCA"/>
    <w:multiLevelType w:val="hybridMultilevel"/>
    <w:tmpl w:val="49DC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24"/>
  </w:num>
  <w:num w:numId="5">
    <w:abstractNumId w:val="15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16"/>
  </w:num>
  <w:num w:numId="13">
    <w:abstractNumId w:val="3"/>
  </w:num>
  <w:num w:numId="14">
    <w:abstractNumId w:val="9"/>
  </w:num>
  <w:num w:numId="15">
    <w:abstractNumId w:val="12"/>
  </w:num>
  <w:num w:numId="16">
    <w:abstractNumId w:val="18"/>
  </w:num>
  <w:num w:numId="17">
    <w:abstractNumId w:val="10"/>
  </w:num>
  <w:num w:numId="18">
    <w:abstractNumId w:val="26"/>
  </w:num>
  <w:num w:numId="19">
    <w:abstractNumId w:val="19"/>
  </w:num>
  <w:num w:numId="20">
    <w:abstractNumId w:val="20"/>
  </w:num>
  <w:num w:numId="21">
    <w:abstractNumId w:val="11"/>
  </w:num>
  <w:num w:numId="22">
    <w:abstractNumId w:val="25"/>
  </w:num>
  <w:num w:numId="23">
    <w:abstractNumId w:val="23"/>
  </w:num>
  <w:num w:numId="24">
    <w:abstractNumId w:val="7"/>
  </w:num>
  <w:num w:numId="25">
    <w:abstractNumId w:val="8"/>
  </w:num>
  <w:num w:numId="26">
    <w:abstractNumId w:val="14"/>
  </w:num>
  <w:num w:numId="27">
    <w:abstractNumId w:val="2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4C"/>
    <w:rsid w:val="00025A78"/>
    <w:rsid w:val="00043D00"/>
    <w:rsid w:val="00051D76"/>
    <w:rsid w:val="00055DC3"/>
    <w:rsid w:val="000A5140"/>
    <w:rsid w:val="000A67D0"/>
    <w:rsid w:val="000C103C"/>
    <w:rsid w:val="000C78C2"/>
    <w:rsid w:val="00102BCB"/>
    <w:rsid w:val="0010725D"/>
    <w:rsid w:val="001079E2"/>
    <w:rsid w:val="00121D5E"/>
    <w:rsid w:val="00132911"/>
    <w:rsid w:val="00164D3A"/>
    <w:rsid w:val="00172E25"/>
    <w:rsid w:val="00187C97"/>
    <w:rsid w:val="00195B4A"/>
    <w:rsid w:val="001C3C8F"/>
    <w:rsid w:val="001C71CF"/>
    <w:rsid w:val="001D3151"/>
    <w:rsid w:val="001F37AE"/>
    <w:rsid w:val="002344A2"/>
    <w:rsid w:val="002679E4"/>
    <w:rsid w:val="002876E1"/>
    <w:rsid w:val="00291E27"/>
    <w:rsid w:val="002A4995"/>
    <w:rsid w:val="002B139F"/>
    <w:rsid w:val="002E2D6F"/>
    <w:rsid w:val="002E3475"/>
    <w:rsid w:val="0030326F"/>
    <w:rsid w:val="003148A8"/>
    <w:rsid w:val="0031538F"/>
    <w:rsid w:val="003433CC"/>
    <w:rsid w:val="003836E7"/>
    <w:rsid w:val="003838E8"/>
    <w:rsid w:val="003940AC"/>
    <w:rsid w:val="003B5ADC"/>
    <w:rsid w:val="003D230E"/>
    <w:rsid w:val="003E5E92"/>
    <w:rsid w:val="003F14A2"/>
    <w:rsid w:val="00414216"/>
    <w:rsid w:val="00424D33"/>
    <w:rsid w:val="004314CC"/>
    <w:rsid w:val="0045726B"/>
    <w:rsid w:val="00465E39"/>
    <w:rsid w:val="0047311C"/>
    <w:rsid w:val="00483911"/>
    <w:rsid w:val="004A5FCC"/>
    <w:rsid w:val="004D5B22"/>
    <w:rsid w:val="004E0A73"/>
    <w:rsid w:val="00517275"/>
    <w:rsid w:val="00532467"/>
    <w:rsid w:val="005328FF"/>
    <w:rsid w:val="005347CE"/>
    <w:rsid w:val="0054172C"/>
    <w:rsid w:val="005654B8"/>
    <w:rsid w:val="005869EC"/>
    <w:rsid w:val="0059474C"/>
    <w:rsid w:val="00595E71"/>
    <w:rsid w:val="005A757F"/>
    <w:rsid w:val="005B1F62"/>
    <w:rsid w:val="005C1BC5"/>
    <w:rsid w:val="005C21E2"/>
    <w:rsid w:val="005D1ABC"/>
    <w:rsid w:val="005E1D87"/>
    <w:rsid w:val="00604289"/>
    <w:rsid w:val="00607BCE"/>
    <w:rsid w:val="00610D76"/>
    <w:rsid w:val="0061403C"/>
    <w:rsid w:val="00616153"/>
    <w:rsid w:val="00651C84"/>
    <w:rsid w:val="006568E4"/>
    <w:rsid w:val="006A1B7C"/>
    <w:rsid w:val="006B13FC"/>
    <w:rsid w:val="006B6ADD"/>
    <w:rsid w:val="006D55E9"/>
    <w:rsid w:val="006D6570"/>
    <w:rsid w:val="006F549E"/>
    <w:rsid w:val="006F7CE4"/>
    <w:rsid w:val="007251AA"/>
    <w:rsid w:val="00794D0C"/>
    <w:rsid w:val="007A5F93"/>
    <w:rsid w:val="007B08DF"/>
    <w:rsid w:val="007B6755"/>
    <w:rsid w:val="007C4649"/>
    <w:rsid w:val="007D6832"/>
    <w:rsid w:val="007E5714"/>
    <w:rsid w:val="007E5B0D"/>
    <w:rsid w:val="008058D6"/>
    <w:rsid w:val="0084024C"/>
    <w:rsid w:val="00850872"/>
    <w:rsid w:val="0086610C"/>
    <w:rsid w:val="00876D1B"/>
    <w:rsid w:val="00893777"/>
    <w:rsid w:val="008A2884"/>
    <w:rsid w:val="008B5055"/>
    <w:rsid w:val="008C116E"/>
    <w:rsid w:val="008C18FE"/>
    <w:rsid w:val="008C4238"/>
    <w:rsid w:val="008D193A"/>
    <w:rsid w:val="008D63A2"/>
    <w:rsid w:val="008E2E9F"/>
    <w:rsid w:val="008E5993"/>
    <w:rsid w:val="008F1CC8"/>
    <w:rsid w:val="00900D65"/>
    <w:rsid w:val="00920195"/>
    <w:rsid w:val="00924F8F"/>
    <w:rsid w:val="00926476"/>
    <w:rsid w:val="00930396"/>
    <w:rsid w:val="00930B10"/>
    <w:rsid w:val="0094028D"/>
    <w:rsid w:val="00967C07"/>
    <w:rsid w:val="00973168"/>
    <w:rsid w:val="00975BAF"/>
    <w:rsid w:val="00977207"/>
    <w:rsid w:val="0098377E"/>
    <w:rsid w:val="00985927"/>
    <w:rsid w:val="009B08A3"/>
    <w:rsid w:val="009D253A"/>
    <w:rsid w:val="00A240E9"/>
    <w:rsid w:val="00A439B0"/>
    <w:rsid w:val="00A537C3"/>
    <w:rsid w:val="00A5496F"/>
    <w:rsid w:val="00A646D6"/>
    <w:rsid w:val="00A67BD1"/>
    <w:rsid w:val="00A937A6"/>
    <w:rsid w:val="00A93B1A"/>
    <w:rsid w:val="00AC224F"/>
    <w:rsid w:val="00AC2E92"/>
    <w:rsid w:val="00AD3AC9"/>
    <w:rsid w:val="00AE6C10"/>
    <w:rsid w:val="00AF07C0"/>
    <w:rsid w:val="00B06E68"/>
    <w:rsid w:val="00B307C7"/>
    <w:rsid w:val="00B32889"/>
    <w:rsid w:val="00B3435C"/>
    <w:rsid w:val="00B4290F"/>
    <w:rsid w:val="00B56102"/>
    <w:rsid w:val="00B9080F"/>
    <w:rsid w:val="00B97E42"/>
    <w:rsid w:val="00BC2563"/>
    <w:rsid w:val="00BD52B0"/>
    <w:rsid w:val="00BE1D8E"/>
    <w:rsid w:val="00BE7B13"/>
    <w:rsid w:val="00BF471D"/>
    <w:rsid w:val="00C354ED"/>
    <w:rsid w:val="00C44FB8"/>
    <w:rsid w:val="00C70031"/>
    <w:rsid w:val="00C94D94"/>
    <w:rsid w:val="00CB6D53"/>
    <w:rsid w:val="00D329DA"/>
    <w:rsid w:val="00D44018"/>
    <w:rsid w:val="00D55224"/>
    <w:rsid w:val="00D933BB"/>
    <w:rsid w:val="00D94522"/>
    <w:rsid w:val="00DA623F"/>
    <w:rsid w:val="00DD0134"/>
    <w:rsid w:val="00DD5682"/>
    <w:rsid w:val="00DE4B78"/>
    <w:rsid w:val="00E10E4A"/>
    <w:rsid w:val="00E205BB"/>
    <w:rsid w:val="00E25024"/>
    <w:rsid w:val="00E25F78"/>
    <w:rsid w:val="00E2789C"/>
    <w:rsid w:val="00E43AB1"/>
    <w:rsid w:val="00E8029F"/>
    <w:rsid w:val="00ED1AC7"/>
    <w:rsid w:val="00ED5EF4"/>
    <w:rsid w:val="00F10FB9"/>
    <w:rsid w:val="00F22326"/>
    <w:rsid w:val="00F24F02"/>
    <w:rsid w:val="00F50098"/>
    <w:rsid w:val="00F5196E"/>
    <w:rsid w:val="00F536C6"/>
    <w:rsid w:val="00F72212"/>
    <w:rsid w:val="00F82225"/>
    <w:rsid w:val="00F975AE"/>
    <w:rsid w:val="00FA5761"/>
    <w:rsid w:val="00FA7355"/>
    <w:rsid w:val="00FB115A"/>
    <w:rsid w:val="00FB51DC"/>
    <w:rsid w:val="00FE2014"/>
    <w:rsid w:val="00FF0939"/>
    <w:rsid w:val="00FF2B09"/>
    <w:rsid w:val="00FF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7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7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9474C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5947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59474C"/>
    <w:pPr>
      <w:ind w:left="720"/>
      <w:contextualSpacing/>
    </w:pPr>
  </w:style>
  <w:style w:type="paragraph" w:customStyle="1" w:styleId="Z">
    <w:name w:val="Z"/>
    <w:rsid w:val="0059474C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59474C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59474C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D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1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6D6570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6D6570"/>
    <w:rPr>
      <w:rFonts w:ascii="Calibri" w:eastAsia="Calibri" w:hAnsi="Calibri" w:cs="Calibri"/>
    </w:rPr>
  </w:style>
  <w:style w:type="paragraph" w:styleId="af">
    <w:name w:val="No Spacing"/>
    <w:uiPriority w:val="1"/>
    <w:qFormat/>
    <w:rsid w:val="00B307C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2"/>
    <w:rsid w:val="00B307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B307C7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307C7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a"/>
    <w:link w:val="3"/>
    <w:rsid w:val="00B307C7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paragraph" w:customStyle="1" w:styleId="af1">
    <w:name w:val="Базовый"/>
    <w:uiPriority w:val="99"/>
    <w:rsid w:val="00B307C7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B3435C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B3435C"/>
    <w:rPr>
      <w:color w:val="444444"/>
      <w:sz w:val="20"/>
      <w:szCs w:val="20"/>
    </w:rPr>
  </w:style>
  <w:style w:type="character" w:customStyle="1" w:styleId="4">
    <w:name w:val="Основной текст (4)_"/>
    <w:basedOn w:val="a0"/>
    <w:link w:val="40"/>
    <w:rsid w:val="00D9452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94522"/>
    <w:pPr>
      <w:widowControl w:val="0"/>
      <w:shd w:val="clear" w:color="auto" w:fill="FFFFFF"/>
      <w:spacing w:after="360" w:line="0" w:lineRule="atLeast"/>
      <w:ind w:hanging="560"/>
      <w:jc w:val="center"/>
    </w:pPr>
    <w:rPr>
      <w:b/>
      <w:bCs/>
      <w:sz w:val="20"/>
      <w:szCs w:val="20"/>
      <w:lang w:eastAsia="en-US"/>
    </w:rPr>
  </w:style>
  <w:style w:type="paragraph" w:customStyle="1" w:styleId="5">
    <w:name w:val="Основной текст5"/>
    <w:basedOn w:val="a"/>
    <w:rsid w:val="00D94522"/>
    <w:pPr>
      <w:widowControl w:val="0"/>
      <w:shd w:val="clear" w:color="auto" w:fill="FFFFFF"/>
      <w:spacing w:line="312" w:lineRule="exact"/>
      <w:ind w:hanging="560"/>
    </w:pPr>
    <w:rPr>
      <w:spacing w:val="-1"/>
      <w:sz w:val="20"/>
      <w:szCs w:val="20"/>
      <w:lang w:eastAsia="en-US"/>
    </w:rPr>
  </w:style>
  <w:style w:type="character" w:customStyle="1" w:styleId="0pt">
    <w:name w:val="Основной текст + Полужирный;Интервал 0 pt"/>
    <w:basedOn w:val="af0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0"/>
    <w:rsid w:val="00D94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0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876D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DA62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3326-B085-4591-8405-140DDA32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Asus</cp:lastModifiedBy>
  <cp:revision>22</cp:revision>
  <cp:lastPrinted>2020-09-06T20:00:00Z</cp:lastPrinted>
  <dcterms:created xsi:type="dcterms:W3CDTF">2015-09-06T17:40:00Z</dcterms:created>
  <dcterms:modified xsi:type="dcterms:W3CDTF">2020-09-06T20:00:00Z</dcterms:modified>
</cp:coreProperties>
</file>