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29311274"/>
    <w:bookmarkEnd w:id="0"/>
    <w:p w:rsidR="00132F61" w:rsidRDefault="002D1F62" w:rsidP="002D1F62">
      <w:pPr>
        <w:pStyle w:val="a3"/>
        <w:shd w:val="clear" w:color="auto" w:fill="FFFFFF"/>
        <w:spacing w:before="0" w:beforeAutospacing="0"/>
        <w:ind w:left="-1020"/>
        <w:rPr>
          <w:rFonts w:ascii="Arial" w:hAnsi="Arial" w:cs="Arial"/>
          <w:b/>
          <w:bCs/>
          <w:color w:val="000000"/>
          <w:sz w:val="21"/>
          <w:szCs w:val="21"/>
        </w:rPr>
      </w:pPr>
      <w:r w:rsidRPr="00796589">
        <w:rPr>
          <w:rFonts w:ascii="Arial" w:hAnsi="Arial" w:cs="Arial"/>
          <w:b/>
          <w:bCs/>
          <w:color w:val="000000"/>
          <w:sz w:val="21"/>
          <w:szCs w:val="21"/>
        </w:rPr>
        <w:object w:dxaOrig="10700" w:dyaOrig="13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75pt;height:697.5pt" o:ole="">
            <v:imagedata r:id="rId5" o:title=""/>
          </v:shape>
          <o:OLEObject Type="Embed" ProgID="Word.Document.12" ShapeID="_x0000_i1025" DrawAspect="Content" ObjectID="_1660938593" r:id="rId6">
            <o:FieldCodes>\s</o:FieldCodes>
          </o:OLEObject>
        </w:object>
      </w:r>
      <w:bookmarkStart w:id="1" w:name="_GoBack"/>
      <w:bookmarkEnd w:id="1"/>
    </w:p>
    <w:p w:rsidR="002D1F62" w:rsidRDefault="002D1F62" w:rsidP="00384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4455" w:rsidRPr="00384455" w:rsidRDefault="00384455" w:rsidP="003844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Пояснительная записка</w:t>
      </w:r>
    </w:p>
    <w:p w:rsidR="00384455" w:rsidRPr="00384455" w:rsidRDefault="00384455" w:rsidP="003844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реализуется в учебниках для общеобразовательных учреждений авторов Г.Е. Рудзитиса и Ф.Г. Фельдмана «Химия 9 класс».</w:t>
      </w: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Рабочая программа раскрывает содержание обучения химии в 8-9 классах общеобразовательных уч</w:t>
      </w:r>
      <w:r w:rsidR="00A37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реждений.. Она рассчитана на 68</w:t>
      </w: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в год ( 2 часа в неделю). Рабочая программа по химии составлена на основе:</w:t>
      </w:r>
    </w:p>
    <w:p w:rsidR="00384455" w:rsidRPr="00384455" w:rsidRDefault="00384455" w:rsidP="003844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Фундаментального ядра содержания общего образования;</w:t>
      </w:r>
    </w:p>
    <w:p w:rsidR="00384455" w:rsidRPr="00384455" w:rsidRDefault="00384455" w:rsidP="003844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общего образования второго поколения;</w:t>
      </w:r>
    </w:p>
    <w:p w:rsidR="00384455" w:rsidRPr="00384455" w:rsidRDefault="00384455" w:rsidP="003844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основного  общего образования по химии;</w:t>
      </w:r>
    </w:p>
    <w:p w:rsidR="00384455" w:rsidRPr="00384455" w:rsidRDefault="00384455" w:rsidP="003844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развития УУД;</w:t>
      </w:r>
    </w:p>
    <w:p w:rsidR="00384455" w:rsidRPr="00384455" w:rsidRDefault="00384455" w:rsidP="003844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духовно- нравственного развития и воспитания личности.</w:t>
      </w:r>
    </w:p>
    <w:p w:rsidR="00384455" w:rsidRPr="00384455" w:rsidRDefault="00384455" w:rsidP="0038445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важнейших задач основного общего образования 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определять пути их достижения, за рамками учебного процесса.</w:t>
      </w:r>
    </w:p>
    <w:p w:rsidR="00384455" w:rsidRPr="00384455" w:rsidRDefault="00384455" w:rsidP="0038445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как учебный предмет вносит существенный вклад в воспитание и развитие обучающихся; она призвана вооружить их основами химических знаний, необходимых для повседневной жизни, заложить фундамент для дальнейшего совершенствования этих знаний</w:t>
      </w:r>
      <w:proofErr w:type="gramStart"/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способствовать безопасному поведению в окружающей среде и бережному отношению к ней.</w:t>
      </w:r>
    </w:p>
    <w:p w:rsidR="00384455" w:rsidRPr="00384455" w:rsidRDefault="00384455" w:rsidP="0038445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химии в основной школе направлено:</w:t>
      </w:r>
    </w:p>
    <w:p w:rsidR="00384455" w:rsidRPr="00384455" w:rsidRDefault="00384455" w:rsidP="003844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освоение важнейших знаний об основных понятиях и законах химии, химической символике;</w:t>
      </w:r>
    </w:p>
    <w:p w:rsidR="00384455" w:rsidRPr="00384455" w:rsidRDefault="00384455" w:rsidP="003844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384455" w:rsidRPr="00384455" w:rsidRDefault="00384455" w:rsidP="003844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384455" w:rsidRPr="00384455" w:rsidRDefault="00384455" w:rsidP="003844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воспитание отношения к химии как к одному из фундаментальных компонентов естествознания  и элементов  общечеловеческой культуры;</w:t>
      </w:r>
    </w:p>
    <w:p w:rsidR="00384455" w:rsidRPr="00384455" w:rsidRDefault="00384455" w:rsidP="003844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132F61" w:rsidRDefault="00132F61" w:rsidP="00132F61">
      <w:pPr>
        <w:spacing w:after="5" w:line="353" w:lineRule="auto"/>
        <w:ind w:left="399" w:right="186" w:hanging="19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32F61" w:rsidRDefault="00132F61" w:rsidP="00132F61">
      <w:pPr>
        <w:spacing w:after="5" w:line="353" w:lineRule="auto"/>
        <w:ind w:left="399" w:right="186" w:hanging="19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32F61" w:rsidRDefault="00132F61" w:rsidP="00132F61">
      <w:pPr>
        <w:spacing w:after="5" w:line="353" w:lineRule="auto"/>
        <w:ind w:left="399" w:right="186" w:hanging="19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32F61" w:rsidRDefault="00132F61" w:rsidP="00132F61">
      <w:pPr>
        <w:spacing w:after="5" w:line="353" w:lineRule="auto"/>
        <w:ind w:left="399" w:right="186" w:hanging="19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32F61" w:rsidRDefault="00132F61" w:rsidP="00132F61">
      <w:pPr>
        <w:spacing w:after="5" w:line="353" w:lineRule="auto"/>
        <w:ind w:left="399" w:right="186" w:hanging="19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32F61" w:rsidRDefault="00132F61" w:rsidP="00132F61">
      <w:pPr>
        <w:spacing w:after="5" w:line="353" w:lineRule="auto"/>
        <w:ind w:left="399" w:right="186" w:hanging="19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32F61" w:rsidRDefault="00132F61" w:rsidP="00132F61">
      <w:pPr>
        <w:spacing w:after="5" w:line="353" w:lineRule="auto"/>
        <w:ind w:left="399" w:right="186" w:hanging="19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32F61" w:rsidRDefault="00132F61" w:rsidP="00132F61">
      <w:pPr>
        <w:spacing w:after="5" w:line="353" w:lineRule="auto"/>
        <w:ind w:left="399" w:right="186" w:hanging="19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32F61" w:rsidRDefault="00132F61" w:rsidP="00132F61">
      <w:pPr>
        <w:spacing w:after="5" w:line="353" w:lineRule="auto"/>
        <w:ind w:left="399" w:right="186" w:hanging="19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32F61" w:rsidRDefault="00132F61" w:rsidP="00132F61">
      <w:pPr>
        <w:spacing w:after="5" w:line="353" w:lineRule="auto"/>
        <w:ind w:left="399" w:right="186" w:hanging="19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32F61" w:rsidRDefault="00132F61" w:rsidP="00A2779F">
      <w:pPr>
        <w:spacing w:after="5" w:line="353" w:lineRule="auto"/>
        <w:ind w:right="186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32F61" w:rsidRPr="00132F61" w:rsidRDefault="00132F61" w:rsidP="00132F61">
      <w:pPr>
        <w:spacing w:after="5" w:line="353" w:lineRule="auto"/>
        <w:ind w:left="399" w:right="186" w:hanging="19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ПЛАНИРУЕМЫЕ РЕЗУЛЬТАТЫ ОСВОЕНИЯ УЧЕБНОГО ПРЕДМЕТА «ХИМИЯ»,  9 КЛАСС. В результате изучения химии в 9 классе ученик должен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знать / понимать </w:t>
      </w:r>
    </w:p>
    <w:p w:rsidR="00132F61" w:rsidRPr="00132F61" w:rsidRDefault="00132F61" w:rsidP="00132F61">
      <w:pPr>
        <w:spacing w:after="0" w:line="248" w:lineRule="auto"/>
        <w:ind w:left="422" w:right="1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важнейшие химические понятия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вещество, химический элемент, атом, молекула, относительные атомная и молекулярная  массы, ион, аллотропия, изотопы, химическая связь, </w:t>
      </w:r>
      <w:proofErr w:type="spellStart"/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электроотрицательность</w:t>
      </w:r>
      <w:proofErr w:type="spellEnd"/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валентность, степень окисления, моль, молярная масса, молярный  объем, растворы, электролит, </w:t>
      </w:r>
      <w:proofErr w:type="spellStart"/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неэлектролит</w:t>
      </w:r>
      <w:proofErr w:type="spellEnd"/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электролитическая диссоциация, окислитель, восстановитель,   окисление,   восстановление, тепловой эффект реакции, скорость химической  реакции,  катализ, химическое равновесие, углеродный скелет, функциональная группа, изомерия, гомология; </w:t>
      </w: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основные законы химии: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сохранения массы веществ, постоянства состава, периодический закон; </w:t>
      </w: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основные теории  химии: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химической связи, электролитической диссоциации, строения органических соединений; </w:t>
      </w: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важнейшие вещества и материалы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 основные металлы и сплавы; </w:t>
      </w:r>
      <w:proofErr w:type="spellStart"/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серная.соляная</w:t>
      </w:r>
      <w:proofErr w:type="spellEnd"/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азотная и уксусная кислоты; щелочи, аммиак, минеральные удобрения, метан, этилен, ацетилен, бензол, этанол, жиры, мыла, глюкоза, сахароза, крахмал, </w:t>
      </w:r>
    </w:p>
    <w:p w:rsidR="00132F61" w:rsidRPr="00132F61" w:rsidRDefault="00132F61" w:rsidP="00132F61">
      <w:pPr>
        <w:spacing w:after="0" w:line="327" w:lineRule="auto"/>
        <w:ind w:left="422" w:right="38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клетчатка, белки,  искусственные и  синтетические  волокна, каучуки, пластмассы</w:t>
      </w:r>
      <w:r w:rsidRPr="00132F6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;</w:t>
      </w:r>
      <w:r w:rsidRPr="00132F61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</w:t>
      </w: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уметь </w:t>
      </w: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32F61" w:rsidRPr="00132F61" w:rsidRDefault="00132F61" w:rsidP="00132F61">
      <w:pPr>
        <w:spacing w:after="0" w:line="248" w:lineRule="auto"/>
        <w:ind w:left="422" w:right="1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называть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изученные вещества по тривиальной» или  международной номенклатуре; </w:t>
      </w: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определять: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валентность   и   степень   окисления   химических   элементов,  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132F61" w:rsidRPr="00132F61" w:rsidRDefault="00132F61" w:rsidP="00132F61">
      <w:pPr>
        <w:spacing w:after="0" w:line="248" w:lineRule="auto"/>
        <w:ind w:left="422" w:right="1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характеризовать: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элементы малых периодов по их положению в периодической системе Д.И.Менделеева; общие   химические   свойства   металлов,  неметаллов, основных  классов неорганических  и органических   соединений  строение   и химические свойства изученных органических соединений    </w:t>
      </w:r>
    </w:p>
    <w:p w:rsidR="00132F61" w:rsidRPr="00132F61" w:rsidRDefault="00132F61" w:rsidP="00132F61">
      <w:pPr>
        <w:spacing w:after="2" w:line="237" w:lineRule="auto"/>
        <w:ind w:left="39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объяснять: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зависимость  свойств  веществ  от  их  состава  и  строения;  природу химической  связи  (ионной,  ковалентной,  металлической),  зависимость скорости химической  реакции  и положения химического равновесия от различных факторов; выполнять  химический      эксперимент      по      распознаванию      важнейших  неорганических и органических веществ; </w:t>
      </w:r>
    </w:p>
    <w:p w:rsidR="00132F61" w:rsidRPr="00132F61" w:rsidRDefault="00132F61" w:rsidP="00132F61">
      <w:pPr>
        <w:spacing w:after="0" w:line="248" w:lineRule="auto"/>
        <w:ind w:left="422" w:right="1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проводить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 </w:t>
      </w:r>
    </w:p>
    <w:p w:rsidR="00132F61" w:rsidRPr="00132F61" w:rsidRDefault="00132F61" w:rsidP="00132F61">
      <w:pPr>
        <w:spacing w:after="5" w:line="250" w:lineRule="auto"/>
        <w:ind w:left="40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использовать приобретенные знания и умения в практической деятельности и повседневной жизни для:  </w:t>
      </w:r>
    </w:p>
    <w:p w:rsidR="00132F61" w:rsidRPr="00132F61" w:rsidRDefault="00132F61" w:rsidP="00132F61">
      <w:pPr>
        <w:spacing w:after="2" w:line="237" w:lineRule="auto"/>
        <w:ind w:left="39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объяснения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химических явлений, происходящих в природе, быту и на производстве;  </w:t>
      </w: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определения  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возможности   протекания   химических   превращений   в   различных условиях и оценки их последствий;  </w:t>
      </w:r>
    </w:p>
    <w:p w:rsidR="00132F61" w:rsidRPr="00132F61" w:rsidRDefault="00132F61" w:rsidP="00132F61">
      <w:pPr>
        <w:spacing w:after="0" w:line="248" w:lineRule="auto"/>
        <w:ind w:left="422" w:right="1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экологически грамотного поведения в окружающей среде; </w:t>
      </w: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оценки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влияния химического загрязнения окружающей среды на организм человека и другие живые организмы;  </w:t>
      </w: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безопасного  обращения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горючими и токсичными  веществами,  лабораторным оборудованием;  </w:t>
      </w:r>
    </w:p>
    <w:p w:rsidR="00132F61" w:rsidRPr="00132F61" w:rsidRDefault="00132F61" w:rsidP="00132F61">
      <w:pPr>
        <w:spacing w:after="0" w:line="248" w:lineRule="auto"/>
        <w:ind w:left="422" w:right="1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приготовления растворов заданной концентрации в быту и на производстве; </w:t>
      </w:r>
    </w:p>
    <w:p w:rsidR="00132F61" w:rsidRPr="00132F61" w:rsidRDefault="00132F61" w:rsidP="00132F61">
      <w:pPr>
        <w:spacing w:after="0" w:line="248" w:lineRule="auto"/>
        <w:ind w:left="422" w:right="1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критической   оценки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достоверности   химической   информации,   поступающей   из разных источников. </w:t>
      </w:r>
    </w:p>
    <w:p w:rsidR="00132F61" w:rsidRDefault="00132F61" w:rsidP="0090480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32F61" w:rsidRPr="00132F61" w:rsidRDefault="00132F61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32F61" w:rsidRPr="00132F61" w:rsidRDefault="00132F61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132F61">
        <w:rPr>
          <w:rFonts w:ascii="Arial" w:hAnsi="Arial" w:cs="Arial"/>
          <w:b/>
          <w:bCs/>
          <w:color w:val="000000"/>
          <w:sz w:val="32"/>
          <w:szCs w:val="32"/>
        </w:rPr>
        <w:t>Содержание учебного предмета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1. Классификация химических реакций</w:t>
      </w:r>
      <w:r>
        <w:rPr>
          <w:rFonts w:ascii="Arial" w:hAnsi="Arial" w:cs="Arial"/>
          <w:color w:val="000000"/>
          <w:sz w:val="21"/>
          <w:szCs w:val="21"/>
        </w:rPr>
        <w:t> -7 часов.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Реакции: соединения, разложения, замещения, обмена. Степень окисления.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Окислительно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 восстановительные реакции. Окислитель, восстановитель, процессы окисления, восстановления. Составление уравнений окислительно-восстановительных реакций с помощью метода электронного баланса.</w:t>
      </w:r>
      <w:r>
        <w:rPr>
          <w:rFonts w:ascii="Arial" w:hAnsi="Arial" w:cs="Arial"/>
          <w:color w:val="000000"/>
          <w:sz w:val="21"/>
          <w:szCs w:val="21"/>
        </w:rPr>
        <w:br/>
        <w:t>Тепловые эффекты химических реакций. Экзотермические и эндотермические реакции. Термохимические уравнения. Закон сохранения и превращения энергии. Расчеты по термохимическим уравнениям. Скорость химических реакций. Факторы, влияющие на скорость химических реакций. Первоначальные представления о катализе. Обратимые реакции. Понятие о химическом равновесии.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Тема 2.Химические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реакции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идущие в водных растворах </w:t>
      </w:r>
      <w:r>
        <w:rPr>
          <w:rFonts w:ascii="Arial" w:hAnsi="Arial" w:cs="Arial"/>
          <w:color w:val="000000"/>
          <w:sz w:val="21"/>
          <w:szCs w:val="21"/>
        </w:rPr>
        <w:t>– 12 часов.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Сущность процесса электролитической диссоциации. Электролиты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неэлектролиты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Ионы. Катионы и анионы. Гидратная теория растворов. Электролитическая диссоциация кислот, оснований, солей. Слабые и сильные электролиты. Степень диссоциации. Реакции ионного обмена. Условия протекания реакций обмена до конца. Химические свойства основных классов неорганических соединений в свете представлений об электролитической диссоциации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окислительно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–восстановительных реакциях. Понятие о гидролизе солей.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Тема. Неметаллы -2 часа.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Общая характеристика неметаллов по их положению в периодической системе химических элементов Д.И.Менделеева. Закономерности изменения в периодах и группах физических и химических свойств простых веществ, высших оксидов и кислород содержащих кислот, образованных неметаллами I-III периодов. Водородные соединения неметаллов. Изменение кислотно-основных свойств водородных соединений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3. Галогены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Неметаллы. Галогены. Положение в периодической системе химических элементов, строение их атомов. Нахождение в природе. Физические и химические свойства галогенов. Получение и применение галогенов. Хлор. Физические и химические свойства хлора. Применение хлора.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Хлороводород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Физические свойства. Получение. Соляная кислота и ее соли. Качественная реакция на хлорид – ионы. Распознавание хлоридов, бромидов, иодидов.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4. Кислород и сера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Положение в периодической системе химических элементов,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ее соли. Качественная реакция на сульфид- ионы. Оксид серы (IV). Серная кислота. Химические свойства разбавленной и концентрированной серной кислоты. Качественная реакция на сульфат- ионы. Химические реакции, лежащие в основе получения серной кислоты в промышленности. Применение серной кислоты.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5. Азот и фосфор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Положение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свойства, получение, применение. Соли аммония. Азотная кислота и ее свойства. Окислительные свойства азотной кислоты. Получение азотной кислоты в лаборатории. Химические реакции, лежащие в основе получения азотной кислоты в промышленности. Применение. Соли. Азотные удобрения.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Фосфор. Аллотропия. Физические и химические свойства. Оксид фосфора (V). Фосфорная кислота, ее соли и удобрения.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6.Углерод и кремний.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Положение в периодической системе, строение атомов. Углерод. Аллотропия. Физические и химические свойства углерода. Адсорбция. Угарный газ. Углекислый газ. Угольная кислота и ее соли. Качественная реакция на карбонат – ионы. Круговорот в природе. Кремний. Оксид кремния (IV). Кремниевая кислота и ее соли. Стекло. Цемент.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7. Металлы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Положение в периодической системе, строение атомов. Металлическая связь. Физические свойства. Ряд активности металлов. свойства металлов. Общие способы получения. Сплавы металлов. Щелочные металлы. Положение в периодической системе, строение атомов. Физические и химические свойства. Применение. Нахождение в природе. Щелочноземельные металлы. Положение в периодической системе, строение атомов. Физические и химические свойства. Применение. Нахождение в природе. Магний и кальций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их важнейшие соединения. Жесткость воды и способы ее устранения. Алюминий. Положение в периодической системе, строение атомов. Физические и химические свойства. Применение. Нахождение в природе. Амфотерность оксида и гидроксида алюминия. Железо. Положение в периодической системе, строение атомов. Физические и химические свойства. Применение. Нахождение в природе. Важнейшие соединения железа: оксиды, гидроксиды и соли железа (II) и железа (III). Качественная реакция на ионы.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8. Первоначальные представления об органических веществах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Предмет органической химии. Неорганические и органические соединения. Углерод – основа жизни на земле. Особенности строения атома углерода в органических соединениях. Углеводороды. Предельные углеводороды. Метан, этан, пропан. Структурные формулы углеводородов. Гомологический ряд предельных углеводородов. Гомологи. Физические и химические свойства предельных углеводородов. Реакции горение и замещения. Нахождение в природе. Применение.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Непредельные углеводороды. Этиленовый ряд непредельных углеводородов. Этилен. Физические и химические свойства этилена. Реакция присоединения. Качественные реакции. Реакция полимеризации. Полиэтилен. Применение этилена. 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13416" w:rsidRDefault="00113416"/>
    <w:p w:rsidR="00A2779F" w:rsidRDefault="00A2779F" w:rsidP="009048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779F" w:rsidRDefault="00A2779F" w:rsidP="009048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779F" w:rsidRDefault="00A2779F" w:rsidP="009048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779F" w:rsidRDefault="00A2779F" w:rsidP="009048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779F" w:rsidRDefault="00A2779F" w:rsidP="009048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779F" w:rsidRDefault="00A2779F" w:rsidP="009048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779F" w:rsidRDefault="00A2779F" w:rsidP="009048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779F" w:rsidRDefault="00A2779F" w:rsidP="009048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779F" w:rsidRDefault="00A2779F" w:rsidP="009048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779F" w:rsidRDefault="00A2779F" w:rsidP="009048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779F" w:rsidRDefault="00A2779F" w:rsidP="009048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779F" w:rsidRDefault="00A2779F" w:rsidP="009048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779F" w:rsidRDefault="00A2779F" w:rsidP="009048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B3000" w:rsidRDefault="00EB3000" w:rsidP="009048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04805" w:rsidRPr="00904805" w:rsidRDefault="00904805" w:rsidP="0090480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0480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КАЛЕНДАРНО - ТЕМАТИЧЕСКОЕ ПЛАНИРОВАНИЕ УРОКОВ ХИМИИ</w:t>
      </w:r>
    </w:p>
    <w:p w:rsidR="00904805" w:rsidRPr="00904805" w:rsidRDefault="00904805" w:rsidP="0090480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0480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 9 КЛАССЕ (2 ЧАСА В НЕДЕЛЮ).</w:t>
      </w:r>
    </w:p>
    <w:tbl>
      <w:tblPr>
        <w:tblW w:w="934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4"/>
        <w:gridCol w:w="4993"/>
        <w:gridCol w:w="1487"/>
        <w:gridCol w:w="958"/>
        <w:gridCol w:w="1273"/>
      </w:tblGrid>
      <w:tr w:rsidR="00904805" w:rsidRPr="00904805" w:rsidTr="00904805"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4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2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904805" w:rsidRPr="00904805" w:rsidTr="009048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04805" w:rsidRPr="00904805" w:rsidRDefault="00904805" w:rsidP="00904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04805" w:rsidRPr="00904805" w:rsidRDefault="00904805" w:rsidP="00904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04805" w:rsidRPr="00904805" w:rsidRDefault="00904805" w:rsidP="00904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</w:t>
            </w: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904805" w:rsidRPr="00904805" w:rsidTr="00904805">
        <w:trPr>
          <w:trHeight w:val="360"/>
        </w:trPr>
        <w:tc>
          <w:tcPr>
            <w:tcW w:w="93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1. Многообразие химических реакций (15 ч)</w:t>
            </w:r>
          </w:p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1.Классификация химических реакций- 7 часов</w:t>
            </w: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Классификация химических реакций, реакции соединения, разложения, замещения, обмена.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Повторить записи в тетради за 8 класс.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Окислительно-восстановительные реакции.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Тепловые эффекты химических реакций.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Скорость химических реакций.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Практическая работа №1.</w:t>
            </w: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Изучение влияния условий проведения химической реакции на ее скорость.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Обратимые реакции. Понятие о химическом равновесии.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93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2.Химические реакции в водных растворах-8 часов</w:t>
            </w: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Сущность процесса электролитической диссоциации.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rPr>
          <w:trHeight w:val="420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Диссоциация кислот, оснований, солей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Слабые и сильные электролиты. Степень диссоциации.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Реакции ионного обмена и условия их протекания.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Гидролиз солей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реакциях.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Практическая работа 2</w:t>
            </w: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Решение экспериментальных задач по теме «Свойства кислот, оснований, солей как электролитов».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</w:t>
            </w: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темам 1 и 2.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rPr>
          <w:trHeight w:val="330"/>
        </w:trPr>
        <w:tc>
          <w:tcPr>
            <w:tcW w:w="93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Раздел 2. Многообразие веществ </w:t>
            </w:r>
            <w:proofErr w:type="gramStart"/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 ч)</w:t>
            </w:r>
          </w:p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Тема. Неметаллы -2 часа.</w:t>
            </w: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Общая характеристика неметаллов по их положению в периодической системе химических элементов Д.И.Менделеева. Закономерности изменения в периодах и группах физических и химических свойств простых веществ, высших оксидов и </w:t>
            </w: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кислород содержащих кислот, образованных неметаллами I-III периодов.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Водородные соединения неметаллов. Изменение кислотно-основных свойств водородных соединений неметаллов в периодах и группах.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93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3. Галогены- 5 часов</w:t>
            </w: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Характеристика галогенов.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Хлор.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Хлороводород</w:t>
            </w:r>
            <w:proofErr w:type="spellEnd"/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получение и свойства.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Соляная кислота и ее соли.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Практическая работа №3:</w:t>
            </w: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«Получение соляной кислоты и изучение ее свойств»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80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4. Кислород и сера – 7 часов.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Характеристика кислорода и серы.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и применение серы.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Сероводород. Сульфиды.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Оксид серы (IV). Сернистая кислота.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Оксид серы (VI). Серная кислота и ее соли.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Практическая работа 4.</w:t>
            </w:r>
          </w:p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экспериментальных задач по теме « Кислород и сера»</w:t>
            </w:r>
          </w:p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расчетных задач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93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6. Азот и фосфор – 8 часов.</w:t>
            </w: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Характеристика азота и фосфора. Физические и химические свойства азота.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Аммиак.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Практическая работа 5.</w:t>
            </w:r>
          </w:p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Получение аммиака и изучение его свойств.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Соли аммония.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Азотная кислота.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Соли азотной кислоты.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Фосфор.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Оксид фосфора (V). Фосфорная кислота, ее соли.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93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Углерод и кремний – 9 часов</w:t>
            </w: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Характеристика углерода и кремния. Аллотропия углерода.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Химические свойства углерода. Адсорбция.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Оксид углерода (II) - угарный газ.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Оксид углерода (IV) - углекислый газ.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Угольная кислота и ее соли. Круговорот в природе.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Практическая работа 6. </w:t>
            </w: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Получение оксида углерода (IV) изучение его свойств. Распознавание карбонатов.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Кремний. Оксид кремния(IV).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Кремниевая кислота и её соли. Стекло. Цемент.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по теме</w:t>
            </w: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«Неметаллы».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93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Металлы (общая характеристика)-13 часов</w:t>
            </w: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Характеристика металлов.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Нахождение в природе и общие способы получения.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Сплавы.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Щелочные металлы.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Магний. Щелочноземельные металлы.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Важнейшие соединения кальция. Жесткость воды.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Алюминий.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Важнейшие соединения алюминия.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rPr>
          <w:trHeight w:val="90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Железо.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Соединения железа.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Практическая работа 7</w:t>
            </w:r>
          </w:p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экспериментальных задач по теме « Металлы и их соединения»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по теме «Металлы»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93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Раздел 3. Краткий обзор важнейших </w:t>
            </w:r>
            <w:r w:rsidR="002D1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органических веществ</w:t>
            </w:r>
            <w:r w:rsidRPr="0090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Тема Первоначальные представлен</w:t>
            </w:r>
            <w:r w:rsidR="002D1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ия об органических веществах  </w:t>
            </w: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Органическая химия. Предельные (насыщенные) углеводороды.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Непредельные (ненасыщенные) углеводороды.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Полимеры.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Производные углеводородов. Спирты.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Карбоновые кислоты. Сложные эфиры. Жиры.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Углеводы.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Аминокислоты. Белки.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основных тем</w:t>
            </w:r>
            <w:r w:rsidR="00A034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Металлы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904805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основных тем</w:t>
            </w:r>
            <w:r w:rsidR="00A034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Сплавы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805" w:rsidRPr="00904805" w:rsidTr="00A2779F">
        <w:trPr>
          <w:trHeight w:val="510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Default="00904805" w:rsidP="0090480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основных тем</w:t>
            </w:r>
          </w:p>
          <w:p w:rsidR="00A2779F" w:rsidRPr="00904805" w:rsidRDefault="00A2779F" w:rsidP="0090480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805" w:rsidRPr="00904805" w:rsidRDefault="00904805" w:rsidP="0090480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805" w:rsidRPr="00904805" w:rsidRDefault="00904805" w:rsidP="00904805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</w:tr>
    </w:tbl>
    <w:p w:rsidR="00904805" w:rsidRDefault="00904805" w:rsidP="00904805">
      <w:pPr>
        <w:ind w:left="-964"/>
      </w:pPr>
    </w:p>
    <w:sectPr w:rsidR="00904805" w:rsidSect="00877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6242B"/>
    <w:multiLevelType w:val="multilevel"/>
    <w:tmpl w:val="9A50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682DF2"/>
    <w:multiLevelType w:val="multilevel"/>
    <w:tmpl w:val="AF64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04805"/>
    <w:rsid w:val="00113416"/>
    <w:rsid w:val="00132F61"/>
    <w:rsid w:val="002D1F62"/>
    <w:rsid w:val="00384455"/>
    <w:rsid w:val="004C6199"/>
    <w:rsid w:val="00796589"/>
    <w:rsid w:val="00877EAF"/>
    <w:rsid w:val="00904805"/>
    <w:rsid w:val="009C5968"/>
    <w:rsid w:val="00A034AC"/>
    <w:rsid w:val="00A2779F"/>
    <w:rsid w:val="00A370B5"/>
    <w:rsid w:val="00D73D7B"/>
    <w:rsid w:val="00D74D2B"/>
    <w:rsid w:val="00EB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3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2283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14</cp:revision>
  <cp:lastPrinted>2020-09-06T20:03:00Z</cp:lastPrinted>
  <dcterms:created xsi:type="dcterms:W3CDTF">2018-09-06T18:10:00Z</dcterms:created>
  <dcterms:modified xsi:type="dcterms:W3CDTF">2020-09-06T20:04:00Z</dcterms:modified>
</cp:coreProperties>
</file>