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BA" w:rsidRPr="00A37842" w:rsidRDefault="008105BA" w:rsidP="00210B6D">
      <w:pPr>
        <w:spacing w:before="0" w:after="0"/>
        <w:ind w:left="900" w:firstLine="426"/>
        <w:jc w:val="center"/>
        <w:rPr>
          <w:lang w:val="ru-RU"/>
        </w:rPr>
      </w:pPr>
      <w:r w:rsidRPr="00A37842">
        <w:rPr>
          <w:lang w:val="ru-RU"/>
        </w:rPr>
        <w:t xml:space="preserve">        </w:t>
      </w:r>
    </w:p>
    <w:p w:rsidR="0054722B" w:rsidRPr="008E7DDC" w:rsidRDefault="000331C8" w:rsidP="0054722B">
      <w:pPr>
        <w:spacing w:before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>Муниципальное казе</w:t>
      </w:r>
      <w:r w:rsidR="0054722B" w:rsidRPr="008E7DDC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нное образовательное учреждение </w:t>
      </w:r>
    </w:p>
    <w:p w:rsidR="00887186" w:rsidRDefault="008E7DDC" w:rsidP="0054722B">
      <w:pPr>
        <w:spacing w:before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>«Тандовская средняя общеобразовательная школа</w:t>
      </w:r>
      <w:r w:rsidR="0054722B" w:rsidRPr="008E7DDC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>»</w:t>
      </w:r>
    </w:p>
    <w:p w:rsidR="00887186" w:rsidRPr="003F492A" w:rsidRDefault="00887186" w:rsidP="00887186">
      <w:pPr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492A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района «Ботлихский район»</w:t>
      </w:r>
    </w:p>
    <w:p w:rsidR="0054722B" w:rsidRPr="00887186" w:rsidRDefault="00887186" w:rsidP="00887186">
      <w:pPr>
        <w:spacing w:before="0" w:line="240" w:lineRule="auto"/>
        <w:jc w:val="center"/>
        <w:rPr>
          <w:rFonts w:ascii="Times New Roman" w:eastAsiaTheme="minorHAnsi" w:hAnsi="Times New Roman" w:cs="Times New Roman"/>
          <w:b/>
          <w:sz w:val="36"/>
          <w:szCs w:val="28"/>
          <w:lang w:val="ru-RU" w:bidi="ar-SA"/>
        </w:rPr>
      </w:pPr>
      <w:r w:rsidRPr="00887186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 </w:t>
      </w:r>
    </w:p>
    <w:p w:rsidR="0054722B" w:rsidRPr="0054722B" w:rsidRDefault="0054722B" w:rsidP="0054722B">
      <w:pPr>
        <w:spacing w:before="0" w:line="240" w:lineRule="auto"/>
        <w:rPr>
          <w:rFonts w:ascii="Times New Roman" w:eastAsiaTheme="minorHAnsi" w:hAnsi="Times New Roman" w:cs="Times New Roman"/>
          <w:sz w:val="24"/>
          <w:szCs w:val="28"/>
          <w:lang w:val="ru-RU" w:bidi="ar-SA"/>
        </w:rPr>
      </w:pPr>
      <w:r w:rsidRPr="0054722B">
        <w:rPr>
          <w:rFonts w:ascii="Times New Roman" w:eastAsiaTheme="minorHAnsi" w:hAnsi="Times New Roman" w:cs="Times New Roman"/>
          <w:b/>
          <w:i/>
          <w:sz w:val="24"/>
          <w:szCs w:val="28"/>
          <w:lang w:val="ru-RU" w:bidi="ar-SA"/>
        </w:rPr>
        <w:t>«Рассмотрено»</w:t>
      </w:r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 xml:space="preserve">                                         </w:t>
      </w:r>
      <w:r w:rsidRPr="0054722B">
        <w:rPr>
          <w:rFonts w:ascii="Times New Roman" w:eastAsiaTheme="minorHAnsi" w:hAnsi="Times New Roman" w:cs="Times New Roman"/>
          <w:b/>
          <w:i/>
          <w:sz w:val="24"/>
          <w:szCs w:val="28"/>
          <w:lang w:val="ru-RU" w:bidi="ar-SA"/>
        </w:rPr>
        <w:t>«Согласовано»</w:t>
      </w:r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 xml:space="preserve">                                      </w:t>
      </w:r>
      <w:r w:rsidRPr="0054722B">
        <w:rPr>
          <w:rFonts w:ascii="Times New Roman" w:eastAsiaTheme="minorHAnsi" w:hAnsi="Times New Roman" w:cs="Times New Roman"/>
          <w:b/>
          <w:i/>
          <w:sz w:val="24"/>
          <w:szCs w:val="28"/>
          <w:lang w:val="ru-RU" w:bidi="ar-SA"/>
        </w:rPr>
        <w:t>«Утверждаю»</w:t>
      </w:r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 xml:space="preserve">                    </w:t>
      </w:r>
    </w:p>
    <w:p w:rsidR="0054722B" w:rsidRPr="0054722B" w:rsidRDefault="0054722B" w:rsidP="0054722B">
      <w:pPr>
        <w:tabs>
          <w:tab w:val="left" w:pos="7803"/>
          <w:tab w:val="left" w:pos="7836"/>
        </w:tabs>
        <w:spacing w:before="0" w:line="240" w:lineRule="auto"/>
        <w:rPr>
          <w:rFonts w:ascii="Times New Roman" w:eastAsiaTheme="minorHAnsi" w:hAnsi="Times New Roman" w:cs="Times New Roman"/>
          <w:sz w:val="24"/>
          <w:szCs w:val="28"/>
          <w:lang w:val="ru-RU" w:bidi="ar-SA"/>
        </w:rPr>
      </w:pPr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 xml:space="preserve">Руководитель МО                                         </w:t>
      </w:r>
      <w:r w:rsidR="008C0492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 xml:space="preserve">Зам. по УВР                </w:t>
      </w:r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 xml:space="preserve"> </w:t>
      </w:r>
      <w:r w:rsidR="008C0492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 xml:space="preserve">      </w:t>
      </w:r>
      <w:proofErr w:type="spellStart"/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>Дир</w:t>
      </w:r>
      <w:proofErr w:type="spellEnd"/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 xml:space="preserve">. МКОУ «Тандовская </w:t>
      </w:r>
      <w:r w:rsidR="008C0492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 xml:space="preserve"> </w:t>
      </w:r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>СОШ»</w:t>
      </w:r>
    </w:p>
    <w:p w:rsidR="0054722B" w:rsidRPr="0054722B" w:rsidRDefault="0054722B" w:rsidP="0054722B">
      <w:pPr>
        <w:tabs>
          <w:tab w:val="left" w:pos="5994"/>
        </w:tabs>
        <w:spacing w:before="0" w:line="240" w:lineRule="auto"/>
        <w:rPr>
          <w:rFonts w:ascii="Times New Roman" w:eastAsiaTheme="minorHAnsi" w:hAnsi="Times New Roman" w:cs="Times New Roman"/>
          <w:sz w:val="24"/>
          <w:szCs w:val="28"/>
          <w:lang w:val="ru-RU" w:bidi="ar-SA"/>
        </w:rPr>
      </w:pPr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>_______________                              МКОУ «Тандовская С</w:t>
      </w:r>
      <w:r w:rsidR="008C0492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 xml:space="preserve">ОШ»               </w:t>
      </w:r>
      <w:proofErr w:type="spellStart"/>
      <w:r w:rsidR="008C0492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>____________</w:t>
      </w:r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>Исаева</w:t>
      </w:r>
      <w:proofErr w:type="spellEnd"/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 xml:space="preserve"> </w:t>
      </w:r>
      <w:r w:rsidR="008C0492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>Э.А.</w:t>
      </w:r>
    </w:p>
    <w:p w:rsidR="0054722B" w:rsidRPr="0054722B" w:rsidRDefault="008E7DDC" w:rsidP="0054722B">
      <w:pPr>
        <w:tabs>
          <w:tab w:val="left" w:pos="6949"/>
        </w:tabs>
        <w:spacing w:before="0" w:line="240" w:lineRule="auto"/>
        <w:rPr>
          <w:rFonts w:ascii="Times New Roman" w:eastAsiaTheme="minorHAnsi" w:hAnsi="Times New Roman" w:cs="Times New Roman"/>
          <w:sz w:val="24"/>
          <w:szCs w:val="28"/>
          <w:lang w:val="ru-RU" w:bidi="ar-SA"/>
        </w:rPr>
      </w:pPr>
      <w:r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 xml:space="preserve">   Протокол № 01      </w:t>
      </w:r>
      <w:r w:rsidR="0054722B"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 xml:space="preserve">                            ________ </w:t>
      </w:r>
      <w:proofErr w:type="spellStart"/>
      <w:r w:rsidR="0054722B"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>Зия</w:t>
      </w:r>
      <w:r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>вудинова</w:t>
      </w:r>
      <w:proofErr w:type="spellEnd"/>
      <w:r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 xml:space="preserve"> М.М.                 Приказ № 57-Д</w:t>
      </w:r>
    </w:p>
    <w:p w:rsidR="0054722B" w:rsidRPr="0054722B" w:rsidRDefault="008E7DDC" w:rsidP="0054722B">
      <w:pPr>
        <w:tabs>
          <w:tab w:val="left" w:pos="3483"/>
        </w:tabs>
        <w:spacing w:before="0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>от 31 августа 2021 года</w:t>
      </w:r>
      <w:r w:rsidR="0054722B" w:rsidRPr="0054722B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ab/>
        <w:t xml:space="preserve">   </w:t>
      </w:r>
      <w:r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      </w:t>
      </w:r>
      <w:r w:rsidR="0054722B" w:rsidRPr="008E7DDC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>«___» ______ 20__г.</w:t>
      </w:r>
      <w:r w:rsidR="0054722B" w:rsidRPr="0054722B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                  </w:t>
      </w:r>
      <w:r w:rsidRPr="008E7DDC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>от 31 августа 2021 г.</w:t>
      </w:r>
    </w:p>
    <w:p w:rsidR="0054722B" w:rsidRPr="0054722B" w:rsidRDefault="0054722B" w:rsidP="0054722B">
      <w:pPr>
        <w:tabs>
          <w:tab w:val="left" w:pos="6949"/>
        </w:tabs>
        <w:spacing w:before="0" w:line="240" w:lineRule="auto"/>
        <w:jc w:val="center"/>
        <w:rPr>
          <w:rFonts w:ascii="Times New Roman" w:eastAsiaTheme="minorHAnsi" w:hAnsi="Times New Roman" w:cs="Times New Roman"/>
          <w:b/>
          <w:sz w:val="72"/>
          <w:szCs w:val="28"/>
          <w:lang w:val="ru-RU" w:bidi="ar-SA"/>
        </w:rPr>
      </w:pPr>
    </w:p>
    <w:p w:rsidR="000331C8" w:rsidRPr="000331C8" w:rsidRDefault="0054722B" w:rsidP="008E7DDC">
      <w:pPr>
        <w:tabs>
          <w:tab w:val="left" w:pos="6949"/>
        </w:tabs>
        <w:spacing w:before="0" w:line="240" w:lineRule="auto"/>
        <w:jc w:val="center"/>
        <w:rPr>
          <w:rFonts w:ascii="Times New Roman" w:eastAsiaTheme="minorHAnsi" w:hAnsi="Times New Roman" w:cs="Times New Roman"/>
          <w:b/>
          <w:sz w:val="36"/>
          <w:szCs w:val="72"/>
          <w:lang w:val="ru-RU" w:bidi="ar-SA"/>
        </w:rPr>
      </w:pPr>
      <w:r w:rsidRPr="000331C8">
        <w:rPr>
          <w:rFonts w:ascii="Times New Roman" w:eastAsiaTheme="minorHAnsi" w:hAnsi="Times New Roman" w:cs="Times New Roman"/>
          <w:b/>
          <w:sz w:val="36"/>
          <w:szCs w:val="72"/>
          <w:lang w:val="ru-RU" w:bidi="ar-SA"/>
        </w:rPr>
        <w:t>Рабочая программа</w:t>
      </w:r>
      <w:r w:rsidR="008C0492" w:rsidRPr="000331C8">
        <w:rPr>
          <w:rFonts w:ascii="Times New Roman" w:eastAsiaTheme="minorHAnsi" w:hAnsi="Times New Roman" w:cs="Times New Roman"/>
          <w:b/>
          <w:sz w:val="36"/>
          <w:szCs w:val="72"/>
          <w:lang w:val="ru-RU" w:bidi="ar-SA"/>
        </w:rPr>
        <w:t xml:space="preserve"> </w:t>
      </w:r>
    </w:p>
    <w:p w:rsidR="008C0492" w:rsidRDefault="008E7DDC" w:rsidP="008E7DDC">
      <w:pPr>
        <w:tabs>
          <w:tab w:val="left" w:pos="6949"/>
        </w:tabs>
        <w:spacing w:before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72"/>
          <w:lang w:val="ru-RU" w:bidi="ar-SA"/>
        </w:rPr>
      </w:pPr>
      <w:r>
        <w:rPr>
          <w:rFonts w:ascii="Times New Roman" w:eastAsiaTheme="minorHAnsi" w:hAnsi="Times New Roman" w:cs="Times New Roman"/>
          <w:b/>
          <w:sz w:val="28"/>
          <w:szCs w:val="72"/>
          <w:lang w:val="ru-RU" w:bidi="ar-SA"/>
        </w:rPr>
        <w:t xml:space="preserve">по предмету астрономия, для учащихся 10-11 классов </w:t>
      </w:r>
      <w:r w:rsidR="000331C8">
        <w:rPr>
          <w:rFonts w:ascii="Times New Roman" w:eastAsiaTheme="minorHAnsi" w:hAnsi="Times New Roman" w:cs="Times New Roman"/>
          <w:b/>
          <w:sz w:val="28"/>
          <w:szCs w:val="72"/>
          <w:lang w:val="ru-RU" w:bidi="ar-SA"/>
        </w:rPr>
        <w:t>ФГОС СОО,                             базов</w:t>
      </w:r>
      <w:bookmarkStart w:id="0" w:name="_GoBack"/>
      <w:bookmarkEnd w:id="0"/>
      <w:r w:rsidR="000331C8">
        <w:rPr>
          <w:rFonts w:ascii="Times New Roman" w:eastAsiaTheme="minorHAnsi" w:hAnsi="Times New Roman" w:cs="Times New Roman"/>
          <w:b/>
          <w:sz w:val="28"/>
          <w:szCs w:val="72"/>
          <w:lang w:val="ru-RU" w:bidi="ar-SA"/>
        </w:rPr>
        <w:t>ый уровень на 2021-2022 учебный год</w:t>
      </w:r>
    </w:p>
    <w:p w:rsidR="000331C8" w:rsidRPr="008E7DDC" w:rsidRDefault="000331C8" w:rsidP="008E7DDC">
      <w:pPr>
        <w:tabs>
          <w:tab w:val="left" w:pos="6949"/>
        </w:tabs>
        <w:spacing w:before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72"/>
          <w:lang w:val="ru-RU" w:bidi="ar-SA"/>
        </w:rPr>
      </w:pPr>
    </w:p>
    <w:p w:rsidR="00BD15B2" w:rsidRPr="00BD15B2" w:rsidRDefault="00BD15B2" w:rsidP="00BD15B2">
      <w:pPr>
        <w:tabs>
          <w:tab w:val="left" w:pos="6949"/>
        </w:tabs>
        <w:rPr>
          <w:rFonts w:ascii="Times New Roman" w:hAnsi="Times New Roman"/>
          <w:sz w:val="28"/>
          <w:szCs w:val="28"/>
          <w:lang w:val="ru-RU"/>
        </w:rPr>
      </w:pPr>
      <w:r w:rsidRPr="000331C8">
        <w:rPr>
          <w:rFonts w:ascii="Times New Roman" w:hAnsi="Times New Roman"/>
          <w:b/>
          <w:sz w:val="28"/>
          <w:szCs w:val="28"/>
          <w:lang w:val="ru-RU"/>
        </w:rPr>
        <w:t>Количество часов:</w:t>
      </w:r>
      <w:r>
        <w:rPr>
          <w:rFonts w:ascii="Times New Roman" w:hAnsi="Times New Roman"/>
          <w:sz w:val="28"/>
          <w:szCs w:val="28"/>
          <w:lang w:val="ru-RU"/>
        </w:rPr>
        <w:t xml:space="preserve"> всего 34 ч., в неделю 1</w:t>
      </w:r>
      <w:r w:rsidRPr="00BD15B2">
        <w:rPr>
          <w:rFonts w:ascii="Times New Roman" w:hAnsi="Times New Roman"/>
          <w:sz w:val="28"/>
          <w:szCs w:val="28"/>
          <w:lang w:val="ru-RU"/>
        </w:rPr>
        <w:t xml:space="preserve"> ч.</w:t>
      </w:r>
      <w:r w:rsidR="000331C8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</w:t>
      </w:r>
      <w:r w:rsidRPr="000331C8">
        <w:rPr>
          <w:rFonts w:ascii="Times New Roman" w:hAnsi="Times New Roman"/>
          <w:b/>
          <w:sz w:val="28"/>
          <w:szCs w:val="28"/>
          <w:lang w:val="ru-RU"/>
        </w:rPr>
        <w:t>Плановых контрольных работ:</w:t>
      </w:r>
      <w:r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0331C8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</w:t>
      </w:r>
      <w:r w:rsidRPr="000331C8">
        <w:rPr>
          <w:rFonts w:ascii="Times New Roman" w:hAnsi="Times New Roman"/>
          <w:b/>
          <w:sz w:val="28"/>
          <w:szCs w:val="28"/>
          <w:lang w:val="ru-RU"/>
        </w:rPr>
        <w:t>Практических и лабораторных работ:</w:t>
      </w:r>
      <w:r>
        <w:rPr>
          <w:rFonts w:ascii="Times New Roman" w:hAnsi="Times New Roman"/>
          <w:sz w:val="28"/>
          <w:szCs w:val="28"/>
          <w:lang w:val="ru-RU"/>
        </w:rPr>
        <w:t xml:space="preserve"> 2</w:t>
      </w:r>
    </w:p>
    <w:p w:rsidR="00BD15B2" w:rsidRPr="000331C8" w:rsidRDefault="00BD15B2" w:rsidP="00BD15B2">
      <w:pPr>
        <w:tabs>
          <w:tab w:val="left" w:pos="6949"/>
        </w:tabs>
        <w:spacing w:before="0"/>
        <w:rPr>
          <w:rFonts w:ascii="Times New Roman" w:hAnsi="Times New Roman"/>
          <w:b/>
          <w:sz w:val="28"/>
          <w:szCs w:val="28"/>
          <w:lang w:val="ru-RU"/>
        </w:rPr>
      </w:pPr>
      <w:r w:rsidRPr="000331C8">
        <w:rPr>
          <w:rFonts w:ascii="Times New Roman" w:hAnsi="Times New Roman"/>
          <w:b/>
          <w:sz w:val="28"/>
          <w:szCs w:val="28"/>
          <w:lang w:val="ru-RU"/>
        </w:rPr>
        <w:t>Учебно-методический комплекс:</w:t>
      </w:r>
      <w:r w:rsidR="000331C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Астрономия. 10-11 классов: учебник </w:t>
      </w:r>
      <w:r w:rsidRPr="00BD15B2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ru-RU"/>
        </w:rPr>
        <w:t xml:space="preserve"> Б.А. Воронцов-Вельяминов, Е.К.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Страут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 – 6-е изд. – М.: Дрофа, 2019 год.</w:t>
      </w:r>
    </w:p>
    <w:p w:rsidR="008C0492" w:rsidRDefault="008C0492" w:rsidP="0054722B">
      <w:pPr>
        <w:shd w:val="clear" w:color="auto" w:fill="FFFFFF"/>
        <w:ind w:left="283"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</w:pPr>
    </w:p>
    <w:p w:rsidR="008C0492" w:rsidRDefault="008C0492" w:rsidP="0054722B">
      <w:pPr>
        <w:shd w:val="clear" w:color="auto" w:fill="FFFFFF"/>
        <w:ind w:left="283"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</w:pPr>
    </w:p>
    <w:p w:rsidR="008C0492" w:rsidRPr="000331C8" w:rsidRDefault="008C0492" w:rsidP="000331C8">
      <w:pPr>
        <w:shd w:val="clear" w:color="auto" w:fill="FFFFFF"/>
        <w:ind w:left="283" w:firstLine="426"/>
        <w:jc w:val="right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Составитель:                                                                                                                </w:t>
      </w:r>
      <w:r w:rsidRPr="008C0492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>Омаров М</w:t>
      </w:r>
      <w:r w:rsidR="000331C8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.К.                                                                                                                            </w:t>
      </w:r>
      <w:r w:rsidRPr="008C0492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 учитель математики, физики и астрономии                                                              МКОУ «Тандовская СОШ»</w:t>
      </w:r>
    </w:p>
    <w:p w:rsidR="00A37842" w:rsidRDefault="00A37842" w:rsidP="008C0492">
      <w:pPr>
        <w:shd w:val="clear" w:color="auto" w:fill="FFFFFF"/>
        <w:spacing w:before="0"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</w:pPr>
    </w:p>
    <w:p w:rsidR="008C0492" w:rsidRDefault="008C0492" w:rsidP="008C0492">
      <w:pPr>
        <w:shd w:val="clear" w:color="auto" w:fill="FFFFFF"/>
        <w:spacing w:before="0" w:after="0" w:line="240" w:lineRule="auto"/>
        <w:rPr>
          <w:b/>
          <w:sz w:val="22"/>
          <w:szCs w:val="22"/>
          <w:lang w:val="ru-RU"/>
        </w:rPr>
      </w:pPr>
    </w:p>
    <w:p w:rsidR="00A213C8" w:rsidRDefault="00A213C8" w:rsidP="008C0492">
      <w:pPr>
        <w:shd w:val="clear" w:color="auto" w:fill="FFFFFF"/>
        <w:spacing w:before="0" w:after="0" w:line="240" w:lineRule="auto"/>
        <w:rPr>
          <w:b/>
          <w:sz w:val="22"/>
          <w:szCs w:val="22"/>
          <w:lang w:val="ru-RU"/>
        </w:rPr>
      </w:pPr>
    </w:p>
    <w:p w:rsidR="00A213C8" w:rsidRDefault="00A213C8" w:rsidP="008C0492">
      <w:pPr>
        <w:shd w:val="clear" w:color="auto" w:fill="FFFFFF"/>
        <w:spacing w:before="0" w:after="0" w:line="240" w:lineRule="auto"/>
        <w:rPr>
          <w:b/>
          <w:sz w:val="22"/>
          <w:szCs w:val="22"/>
          <w:lang w:val="ru-RU"/>
        </w:rPr>
      </w:pPr>
    </w:p>
    <w:p w:rsidR="00A213C8" w:rsidRDefault="00A213C8" w:rsidP="008C0492">
      <w:pPr>
        <w:shd w:val="clear" w:color="auto" w:fill="FFFFFF"/>
        <w:spacing w:before="0" w:after="0" w:line="240" w:lineRule="auto"/>
        <w:rPr>
          <w:b/>
          <w:sz w:val="22"/>
          <w:szCs w:val="22"/>
          <w:lang w:val="ru-RU"/>
        </w:rPr>
      </w:pPr>
    </w:p>
    <w:p w:rsidR="000331C8" w:rsidRDefault="000331C8" w:rsidP="008C0492">
      <w:pPr>
        <w:shd w:val="clear" w:color="auto" w:fill="FFFFFF"/>
        <w:spacing w:before="0" w:after="0" w:line="240" w:lineRule="auto"/>
        <w:rPr>
          <w:b/>
          <w:sz w:val="22"/>
          <w:szCs w:val="22"/>
          <w:lang w:val="ru-RU"/>
        </w:rPr>
      </w:pPr>
    </w:p>
    <w:p w:rsidR="000331C8" w:rsidRPr="000331C8" w:rsidRDefault="000331C8" w:rsidP="000331C8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2"/>
          <w:lang w:val="ru-RU"/>
        </w:rPr>
      </w:pPr>
      <w:r>
        <w:rPr>
          <w:rFonts w:ascii="Times New Roman" w:hAnsi="Times New Roman" w:cs="Times New Roman"/>
          <w:b/>
          <w:sz w:val="24"/>
          <w:szCs w:val="22"/>
          <w:lang w:val="ru-RU"/>
        </w:rPr>
        <w:t>с. Тандо – 2021</w:t>
      </w:r>
    </w:p>
    <w:p w:rsidR="00887186" w:rsidRDefault="00887186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</w:p>
    <w:p w:rsidR="00893D63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lastRenderedPageBreak/>
        <w:t>ПОЯСНИТЕЛЬНАЯ ЗАПИСКА</w:t>
      </w:r>
    </w:p>
    <w:p w:rsidR="0058466C" w:rsidRPr="0058466C" w:rsidRDefault="0058466C" w:rsidP="00244D6E">
      <w:pPr>
        <w:autoSpaceDE w:val="0"/>
        <w:autoSpaceDN w:val="0"/>
        <w:adjustRightInd w:val="0"/>
        <w:spacing w:before="0" w:after="0" w:line="240" w:lineRule="auto"/>
        <w:ind w:left="284" w:firstLine="426"/>
        <w:jc w:val="both"/>
        <w:rPr>
          <w:rFonts w:ascii="Times New Roman" w:eastAsiaTheme="minorHAnsi" w:hAnsi="Times New Roman" w:cs="Times New Roman"/>
          <w:sz w:val="22"/>
          <w:szCs w:val="22"/>
          <w:lang w:val="ru-RU" w:bidi="ar-SA"/>
        </w:rPr>
      </w:pPr>
      <w:r w:rsidRPr="0058466C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Рабочая программа разработана в соответствии с требованиями Федерального государственного образовательного стандарта</w:t>
      </w:r>
      <w:r w:rsidR="003161EF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 xml:space="preserve"> и основываясь на рабочую программу  </w:t>
      </w:r>
      <w:r w:rsidR="003161EF">
        <w:rPr>
          <w:rFonts w:ascii="SchoolBookSanPin" w:eastAsiaTheme="minorHAnsi" w:hAnsi="SchoolBookSanPin" w:cs="SchoolBookSanPin"/>
          <w:lang w:val="ru-RU" w:bidi="ar-SA"/>
        </w:rPr>
        <w:t xml:space="preserve">к УМК Б. А. Воронцова-Вельяминова, Е. К. </w:t>
      </w:r>
      <w:proofErr w:type="spellStart"/>
      <w:r w:rsidR="003161EF">
        <w:rPr>
          <w:rFonts w:ascii="SchoolBookSanPin" w:eastAsiaTheme="minorHAnsi" w:hAnsi="SchoolBookSanPin" w:cs="SchoolBookSanPin"/>
          <w:lang w:val="ru-RU" w:bidi="ar-SA"/>
        </w:rPr>
        <w:t>Страута</w:t>
      </w:r>
      <w:proofErr w:type="spellEnd"/>
      <w:r w:rsidR="003161EF">
        <w:rPr>
          <w:rFonts w:ascii="SchoolBookSanPin" w:eastAsiaTheme="minorHAnsi" w:hAnsi="SchoolBookSanPin" w:cs="SchoolBookSanPin"/>
          <w:lang w:val="ru-RU" w:bidi="ar-SA"/>
        </w:rPr>
        <w:t xml:space="preserve"> : учебно-методическое пособие /Е. К. </w:t>
      </w:r>
      <w:proofErr w:type="spellStart"/>
      <w:r w:rsidR="003161EF">
        <w:rPr>
          <w:rFonts w:ascii="SchoolBookSanPin" w:eastAsiaTheme="minorHAnsi" w:hAnsi="SchoolBookSanPin" w:cs="SchoolBookSanPin"/>
          <w:lang w:val="ru-RU" w:bidi="ar-SA"/>
        </w:rPr>
        <w:t>Страут</w:t>
      </w:r>
      <w:proofErr w:type="spellEnd"/>
      <w:r w:rsidR="003161EF">
        <w:rPr>
          <w:rFonts w:ascii="SchoolBookSanPin" w:eastAsiaTheme="minorHAnsi" w:hAnsi="SchoolBookSanPin" w:cs="SchoolBookSanPin"/>
          <w:lang w:val="ru-RU" w:bidi="ar-SA"/>
        </w:rPr>
        <w:t xml:space="preserve">. — М. : </w:t>
      </w:r>
      <w:r w:rsidR="00050951">
        <w:rPr>
          <w:rFonts w:ascii="SchoolBookSanPin" w:eastAsiaTheme="minorHAnsi" w:hAnsi="SchoolBookSanPin" w:cs="SchoolBookSanPin"/>
          <w:lang w:val="ru-RU" w:bidi="ar-SA"/>
        </w:rPr>
        <w:t>Просвещение</w:t>
      </w:r>
      <w:r w:rsidR="003161EF">
        <w:rPr>
          <w:rFonts w:ascii="SchoolBookSanPin" w:eastAsiaTheme="minorHAnsi" w:hAnsi="SchoolBookSanPin" w:cs="SchoolBookSanPin"/>
          <w:lang w:val="ru-RU" w:bidi="ar-SA"/>
        </w:rPr>
        <w:t xml:space="preserve">, 2017. </w:t>
      </w:r>
      <w:r w:rsidRPr="0058466C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Учебник «Астрономия. Базовый уровень. 11 класс» авторов</w:t>
      </w:r>
      <w:r w:rsidR="003161EF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 xml:space="preserve"> </w:t>
      </w:r>
      <w:r w:rsidR="00050951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 xml:space="preserve">   </w:t>
      </w:r>
      <w:r w:rsidRPr="0058466C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 xml:space="preserve">Б. А. Воронцова-Вельяминова, Е. К. </w:t>
      </w:r>
      <w:proofErr w:type="spellStart"/>
      <w:r w:rsidRPr="0058466C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Страута</w:t>
      </w:r>
      <w:proofErr w:type="spellEnd"/>
      <w:r w:rsidRPr="0058466C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 xml:space="preserve"> прошел экспертизу, включен в Федеральный перечень и обеспечивает освоение</w:t>
      </w:r>
      <w:r w:rsidR="003161EF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 xml:space="preserve"> </w:t>
      </w:r>
      <w:r w:rsidRPr="0058466C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образовательной программы среднего общего образования.</w:t>
      </w:r>
    </w:p>
    <w:p w:rsidR="00893D63" w:rsidRPr="00A000B9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</w:pPr>
      <w:r w:rsidRPr="00A000B9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Общая характеристика учебного предмета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Астрономия в российской школе всегда рассматривалась как курс, который, завершая физико-математическое</w:t>
      </w:r>
      <w:r w:rsidR="00210B6D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образование выпускников средней школы, знакомит их с современными представлениями о строении и эволюции Вселенной и способствует формированию научного мировоззрения. В настоящее время важнейшими задачами астрономии являются формирование представлений о единстве физических законов, действующих на Земле и в безграничной Вселенной, о непрерывно происходящей эволюции нашей планеты, всех космических тел и их систем, а также самой Вселенной.</w:t>
      </w:r>
    </w:p>
    <w:p w:rsidR="00893D63" w:rsidRPr="00A000B9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</w:pPr>
      <w:r w:rsidRPr="00A000B9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Место предмета в учебном плане</w:t>
      </w:r>
    </w:p>
    <w:p w:rsidR="00893D63" w:rsidRPr="005B7588" w:rsidRDefault="00050951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Изучение курса рассчитано на 34 часа</w:t>
      </w:r>
      <w:r w:rsidR="00893D63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(1 час в неделю). Важную роль в освоении курса играют проводимые во</w:t>
      </w:r>
      <w:r w:rsidR="00210B6D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="00893D63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внеурочное время собственные наблюдения учащихся. Специфика планирования этих наблюдений определяется двумя обстоятельствами. Во-первых, они (за исключением наблюдений Солнца) должны проводиться в вечернее или ночное время. Во-вторых, объекты, природа которых изучается на том или ином уроке, могут быть в это время недоступны для наблюдений. При планировании наблюдений этих объектов, в особенности планет, необходимо учитывать условия их видимости.</w:t>
      </w:r>
    </w:p>
    <w:p w:rsidR="00893D63" w:rsidRPr="00A000B9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</w:pPr>
      <w:r w:rsidRPr="00A000B9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Примерный перечень наблюдений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>Наблюдения невооруженным глазом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1. Основные созвездия и наиболее яркие звезды осеннего, зимнего и весеннего неба. Изменение их положения с течением времени.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2. Движение Луны и смена ее фаз.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>Наблюдения в телескоп</w:t>
      </w:r>
    </w:p>
    <w:p w:rsidR="00920B6E" w:rsidRDefault="00920B6E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sectPr w:rsidR="00920B6E" w:rsidSect="008C0492">
          <w:pgSz w:w="11906" w:h="16838"/>
          <w:pgMar w:top="567" w:right="424" w:bottom="426" w:left="993" w:header="708" w:footer="708" w:gutter="0"/>
          <w:cols w:space="708"/>
          <w:docGrid w:linePitch="360"/>
        </w:sectPr>
      </w:pP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lastRenderedPageBreak/>
        <w:t>1. Рельеф Луны.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2. Фазы Венеры.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3. Марс.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4.Юпитер и его спутники.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5. Сатурн, его кольца и спутники.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lastRenderedPageBreak/>
        <w:t>6. Солнечные пятна (на экране).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7. Двойные звезды.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8. Звездные скопления (Плеяды, Гиады).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9. Большая туманность Ориона.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10. Туманность Андромеды.</w:t>
      </w:r>
    </w:p>
    <w:p w:rsidR="00920B6E" w:rsidRDefault="00920B6E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sectPr w:rsidR="00920B6E" w:rsidSect="00920B6E">
          <w:type w:val="continuous"/>
          <w:pgSz w:w="11906" w:h="16838"/>
          <w:pgMar w:top="567" w:right="282" w:bottom="426" w:left="284" w:header="708" w:footer="708" w:gutter="0"/>
          <w:cols w:num="2" w:space="708"/>
          <w:docGrid w:linePitch="360"/>
        </w:sectPr>
      </w:pPr>
    </w:p>
    <w:p w:rsidR="00893D63" w:rsidRPr="00A000B9" w:rsidRDefault="00A000B9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  <w:r w:rsidRPr="00A000B9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lastRenderedPageBreak/>
        <w:t>Результаты освоения курса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Личностными результатами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освоения курса астрономии в средней (полной) школе являются:</w:t>
      </w:r>
    </w:p>
    <w:p w:rsidR="00893D63" w:rsidRPr="00A108C5" w:rsidRDefault="00893D63" w:rsidP="00244D6E">
      <w:pPr>
        <w:pStyle w:val="a4"/>
        <w:numPr>
          <w:ilvl w:val="0"/>
          <w:numId w:val="30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A108C5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формирование умения управлять своей познавательной деятельностью, ответственное отношение к учению, готовность и способность к саморазвитию и самообразованию, а</w:t>
      </w:r>
      <w:r w:rsidR="00A108C5" w:rsidRPr="00A108C5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A108C5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также осознанному построению индивидуальной образовательной деятельности на основе устойчивых познавательных интересов;</w:t>
      </w:r>
    </w:p>
    <w:p w:rsidR="00893D63" w:rsidRPr="005B7588" w:rsidRDefault="00893D63" w:rsidP="00244D6E">
      <w:pPr>
        <w:pStyle w:val="a4"/>
        <w:numPr>
          <w:ilvl w:val="0"/>
          <w:numId w:val="30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формирование познавательной и информационной культуры, в том числе навыков самостоятельной работы с книгами и техническими средствами информационных технологий;</w:t>
      </w:r>
    </w:p>
    <w:p w:rsidR="00893D63" w:rsidRPr="003A6F9F" w:rsidRDefault="00893D63" w:rsidP="00244D6E">
      <w:pPr>
        <w:pStyle w:val="a4"/>
        <w:numPr>
          <w:ilvl w:val="0"/>
          <w:numId w:val="30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формирование убежденности в возможности познания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законов природы и их исп</w:t>
      </w:r>
      <w:r w:rsidR="003A6F9F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ользования на благо развития че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ловеческой цивилизации;</w:t>
      </w:r>
    </w:p>
    <w:p w:rsidR="00893D63" w:rsidRPr="005B7588" w:rsidRDefault="00893D63" w:rsidP="00244D6E">
      <w:pPr>
        <w:pStyle w:val="a4"/>
        <w:numPr>
          <w:ilvl w:val="0"/>
          <w:numId w:val="30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формирование умения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находить адекватные способы по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ведения, взаимодействия 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сотрудничества в процессе учеб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ной и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внеучебной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деятельн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ости, проявлять уважительное от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ношение к мнению оппонента в ходе обсуждения спорных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проблем науки.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proofErr w:type="spellStart"/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>Метапредметные</w:t>
      </w:r>
      <w:proofErr w:type="spellEnd"/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 результаты 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освоения программы пред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полагают:</w:t>
      </w:r>
    </w:p>
    <w:p w:rsidR="00893D63" w:rsidRPr="003A6F9F" w:rsidRDefault="00893D63" w:rsidP="00244D6E">
      <w:pPr>
        <w:pStyle w:val="a4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находить проблему ис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следования, ставить вопросы, вы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двигать гипотезу, предлаг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ать альтернативные способы реше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ния проблемы и выбирать из них наиболее эффективный,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классифицировать объекты исследования, структурировать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изучаемый материал, ар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гументировать свою позицию, фор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мулировать выводы и заключения;</w:t>
      </w:r>
    </w:p>
    <w:p w:rsidR="00893D63" w:rsidRPr="003A6F9F" w:rsidRDefault="00893D63" w:rsidP="00244D6E">
      <w:pPr>
        <w:pStyle w:val="a4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анализировать набл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юдаемые явления и объяснять при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чины их возникновения;</w:t>
      </w:r>
    </w:p>
    <w:p w:rsidR="00893D63" w:rsidRPr="003A6F9F" w:rsidRDefault="00893D63" w:rsidP="00244D6E">
      <w:pPr>
        <w:pStyle w:val="a4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на практике пользоваться основными логическими</w:t>
      </w:r>
    </w:p>
    <w:p w:rsidR="00FC626D" w:rsidRPr="003A6F9F" w:rsidRDefault="00893D63" w:rsidP="00244D6E">
      <w:pPr>
        <w:pStyle w:val="a4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приемами, методами на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блюдения, моделирования, мыслен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ного эксперимента, прогнозирования;</w:t>
      </w:r>
    </w:p>
    <w:p w:rsidR="00893D63" w:rsidRPr="003A6F9F" w:rsidRDefault="00893D63" w:rsidP="00244D6E">
      <w:pPr>
        <w:pStyle w:val="a4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выполнять познавательные и практические задания, в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том числе проектные;</w:t>
      </w:r>
    </w:p>
    <w:p w:rsidR="00893D63" w:rsidRPr="003A6F9F" w:rsidRDefault="00893D63" w:rsidP="00244D6E">
      <w:pPr>
        <w:pStyle w:val="a4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извлекать информацию из различных источников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(включая средства массо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вой информации и интернет-ресур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сы) и критически ее оценивать;</w:t>
      </w:r>
    </w:p>
    <w:p w:rsidR="00893D63" w:rsidRPr="003A6F9F" w:rsidRDefault="00893D63" w:rsidP="00244D6E">
      <w:pPr>
        <w:pStyle w:val="a4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готовить сообщения и презентации с использованием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материалов, полученных из Интернета и других источников.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Предметные результаты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изучения астрономии в средней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(полной) школе представлены в содержании курса по темам.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Обеспечить достижени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 планируемых результатов освое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ния основной образовательной программы, создать основу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для самостоятельного успешного усвоения обучающимися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новых знаний, умений, ви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дов и способов деятельности дол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жен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системно-деятельностный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подход. В соответствии с этим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подходом именно активно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сть обучающихся признается осно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вой достижения развивающих целей образования — знания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не передаются в готовом виде, а добываются учащимися в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процессе познавательной деятельности.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lastRenderedPageBreak/>
        <w:t>Одним из путей повышения мотивации и эффективности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учебной деятельности в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основной школе является включе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ние учащихся в </w:t>
      </w:r>
      <w:r w:rsidRPr="005B7588">
        <w:rPr>
          <w:rFonts w:ascii="Times New Roman" w:eastAsiaTheme="minorHAnsi" w:hAnsi="Times New Roman" w:cs="Times New Roman"/>
          <w:i/>
          <w:iCs/>
          <w:sz w:val="21"/>
          <w:szCs w:val="21"/>
          <w:lang w:val="ru-RU" w:bidi="ar-SA"/>
        </w:rPr>
        <w:t>учебно-и</w:t>
      </w:r>
      <w:r w:rsidR="00FC626D" w:rsidRPr="005B7588">
        <w:rPr>
          <w:rFonts w:ascii="Times New Roman" w:eastAsiaTheme="minorHAnsi" w:hAnsi="Times New Roman" w:cs="Times New Roman"/>
          <w:i/>
          <w:iCs/>
          <w:sz w:val="21"/>
          <w:szCs w:val="21"/>
          <w:lang w:val="ru-RU" w:bidi="ar-SA"/>
        </w:rPr>
        <w:t>сследовательскую и проектную де</w:t>
      </w:r>
      <w:r w:rsidRPr="005B7588">
        <w:rPr>
          <w:rFonts w:ascii="Times New Roman" w:eastAsiaTheme="minorHAnsi" w:hAnsi="Times New Roman" w:cs="Times New Roman"/>
          <w:i/>
          <w:iCs/>
          <w:sz w:val="21"/>
          <w:szCs w:val="21"/>
          <w:lang w:val="ru-RU" w:bidi="ar-SA"/>
        </w:rPr>
        <w:t xml:space="preserve">ятельность,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которая имеет следующие особенности: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1) цели и задачи этих видов деятельности уч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ащихся оп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ределяются как их л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ичностными мотивами, так и соци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альными. Это означает, что такая деятельность должна быть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на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правлена не только на повышение компетентности подро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стков в предметной обла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сти определенных учебных дисцип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лин, не только на развитие их способностей, но и на создание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продукта, имеющего значимость для других;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2) учебно-исследовательская и проектная деятельность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должна быть организована таким образом, чтобы учащиеся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смогли реализовать свои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потребности в общении со значи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мыми,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референтными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группами одноклассников, учителей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 т. д. Строя различно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го рода отношения в ходе целена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правленной, поисковой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, творческой и продуктивной дея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тельности, подростки 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овладевают нормами взаимоотноше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ний с разными людьми, умениями переходить от одного вида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общения к другому, приобретают навыки индивидуальной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самостоятельной работы и сотрудничества в коллективе;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3) организация учебно-исследовательских и проектных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работ школьников обеспечивает сочетание различных видов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познавательной деятельности. В этих видах деятельности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могут быть востребованы практически любые способности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подростков, реализованы личные пристрастия к тому или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иному виду деятельности.</w:t>
      </w:r>
    </w:p>
    <w:p w:rsidR="003D63E1" w:rsidRDefault="003D63E1" w:rsidP="00244D6E">
      <w:p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В результате учебно-исследовательской и проектной деятельности </w:t>
      </w:r>
      <w:r>
        <w:rPr>
          <w:rFonts w:ascii="SchoolBookSanPin-BoldItalic" w:eastAsiaTheme="minorHAnsi" w:hAnsi="SchoolBookSanPin-BoldItalic" w:cs="SchoolBookSanPin-BoldItalic"/>
          <w:b/>
          <w:bCs/>
          <w:i/>
          <w:iCs/>
          <w:sz w:val="21"/>
          <w:szCs w:val="21"/>
          <w:lang w:val="ru-RU" w:bidi="ar-SA"/>
        </w:rPr>
        <w:t>выпускник получит представление</w:t>
      </w:r>
      <w:r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:</w:t>
      </w:r>
    </w:p>
    <w:p w:rsidR="003D63E1" w:rsidRPr="003D63E1" w:rsidRDefault="003D63E1" w:rsidP="00244D6E">
      <w:pPr>
        <w:pStyle w:val="a4"/>
        <w:numPr>
          <w:ilvl w:val="1"/>
          <w:numId w:val="40"/>
        </w:num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3D63E1" w:rsidRPr="003D63E1" w:rsidRDefault="003D63E1" w:rsidP="00244D6E">
      <w:pPr>
        <w:pStyle w:val="a4"/>
        <w:numPr>
          <w:ilvl w:val="1"/>
          <w:numId w:val="40"/>
        </w:num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о таких понятиях, как </w:t>
      </w:r>
      <w:r w:rsidRPr="003D63E1">
        <w:rPr>
          <w:rFonts w:ascii="SchoolBookSanPin-Italic" w:eastAsiaTheme="minorHAnsi" w:hAnsi="SchoolBookSanPin-Italic" w:cs="SchoolBookSanPin-Italic"/>
          <w:i/>
          <w:iCs/>
          <w:sz w:val="21"/>
          <w:szCs w:val="21"/>
          <w:lang w:val="ru-RU" w:bidi="ar-SA"/>
        </w:rPr>
        <w:t>концепция</w:t>
      </w: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, </w:t>
      </w:r>
      <w:r w:rsidRPr="003D63E1">
        <w:rPr>
          <w:rFonts w:ascii="SchoolBookSanPin-Italic" w:eastAsiaTheme="minorHAnsi" w:hAnsi="SchoolBookSanPin-Italic" w:cs="SchoolBookSanPin-Italic"/>
          <w:i/>
          <w:iCs/>
          <w:sz w:val="21"/>
          <w:szCs w:val="21"/>
          <w:lang w:val="ru-RU" w:bidi="ar-SA"/>
        </w:rPr>
        <w:t>научная гипотеза</w:t>
      </w: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, </w:t>
      </w:r>
      <w:r w:rsidRPr="003D63E1">
        <w:rPr>
          <w:rFonts w:ascii="SchoolBookSanPin-Italic" w:eastAsiaTheme="minorHAnsi" w:hAnsi="SchoolBookSanPin-Italic" w:cs="SchoolBookSanPin-Italic"/>
          <w:i/>
          <w:iCs/>
          <w:sz w:val="21"/>
          <w:szCs w:val="21"/>
          <w:lang w:val="ru-RU" w:bidi="ar-SA"/>
        </w:rPr>
        <w:t>метод</w:t>
      </w: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, </w:t>
      </w:r>
      <w:r w:rsidRPr="003D63E1">
        <w:rPr>
          <w:rFonts w:ascii="SchoolBookSanPin-Italic" w:eastAsiaTheme="minorHAnsi" w:hAnsi="SchoolBookSanPin-Italic" w:cs="SchoolBookSanPin-Italic"/>
          <w:i/>
          <w:iCs/>
          <w:sz w:val="21"/>
          <w:szCs w:val="21"/>
          <w:lang w:val="ru-RU" w:bidi="ar-SA"/>
        </w:rPr>
        <w:t>эксперимент</w:t>
      </w: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, </w:t>
      </w:r>
      <w:r w:rsidRPr="003D63E1">
        <w:rPr>
          <w:rFonts w:ascii="SchoolBookSanPin-Italic" w:eastAsiaTheme="minorHAnsi" w:hAnsi="SchoolBookSanPin-Italic" w:cs="SchoolBookSanPin-Italic"/>
          <w:i/>
          <w:iCs/>
          <w:sz w:val="21"/>
          <w:szCs w:val="21"/>
          <w:lang w:val="ru-RU" w:bidi="ar-SA"/>
        </w:rPr>
        <w:t>надежность гипотезы</w:t>
      </w: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, </w:t>
      </w:r>
      <w:r w:rsidRPr="003D63E1">
        <w:rPr>
          <w:rFonts w:ascii="SchoolBookSanPin-Italic" w:eastAsiaTheme="minorHAnsi" w:hAnsi="SchoolBookSanPin-Italic" w:cs="SchoolBookSanPin-Italic"/>
          <w:i/>
          <w:iCs/>
          <w:sz w:val="21"/>
          <w:szCs w:val="21"/>
          <w:lang w:val="ru-RU" w:bidi="ar-SA"/>
        </w:rPr>
        <w:t>модель</w:t>
      </w: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, </w:t>
      </w:r>
      <w:r w:rsidRPr="003D63E1">
        <w:rPr>
          <w:rFonts w:ascii="SchoolBookSanPin-Italic" w:eastAsiaTheme="minorHAnsi" w:hAnsi="SchoolBookSanPin-Italic" w:cs="SchoolBookSanPin-Italic"/>
          <w:i/>
          <w:iCs/>
          <w:sz w:val="21"/>
          <w:szCs w:val="21"/>
          <w:lang w:val="ru-RU" w:bidi="ar-SA"/>
        </w:rPr>
        <w:t>метод сбора и метод анализа данных</w:t>
      </w: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;</w:t>
      </w:r>
    </w:p>
    <w:p w:rsidR="003D63E1" w:rsidRPr="003D63E1" w:rsidRDefault="003D63E1" w:rsidP="00244D6E">
      <w:pPr>
        <w:pStyle w:val="a4"/>
        <w:numPr>
          <w:ilvl w:val="1"/>
          <w:numId w:val="40"/>
        </w:num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о том, чем отличаются исследования в гуманитарных областях от исследований в естественных науках;</w:t>
      </w:r>
    </w:p>
    <w:p w:rsidR="003D63E1" w:rsidRPr="003D63E1" w:rsidRDefault="003D63E1" w:rsidP="00244D6E">
      <w:pPr>
        <w:pStyle w:val="a4"/>
        <w:numPr>
          <w:ilvl w:val="1"/>
          <w:numId w:val="40"/>
        </w:num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об истории науки;</w:t>
      </w:r>
    </w:p>
    <w:p w:rsidR="003D63E1" w:rsidRPr="003D63E1" w:rsidRDefault="003D63E1" w:rsidP="00244D6E">
      <w:pPr>
        <w:pStyle w:val="a4"/>
        <w:numPr>
          <w:ilvl w:val="1"/>
          <w:numId w:val="40"/>
        </w:num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о новейших разработках в области науки и технологий;</w:t>
      </w:r>
    </w:p>
    <w:p w:rsidR="003D63E1" w:rsidRPr="003D63E1" w:rsidRDefault="003D63E1" w:rsidP="00244D6E">
      <w:pPr>
        <w:pStyle w:val="a4"/>
        <w:numPr>
          <w:ilvl w:val="1"/>
          <w:numId w:val="40"/>
        </w:num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т. п.);</w:t>
      </w:r>
    </w:p>
    <w:p w:rsidR="003D63E1" w:rsidRPr="003D63E1" w:rsidRDefault="003D63E1" w:rsidP="00244D6E">
      <w:pPr>
        <w:pStyle w:val="a4"/>
        <w:numPr>
          <w:ilvl w:val="1"/>
          <w:numId w:val="40"/>
        </w:num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о деятельности организаций, сообществ и</w:t>
      </w:r>
    </w:p>
    <w:p w:rsidR="003D63E1" w:rsidRPr="003D63E1" w:rsidRDefault="003D63E1" w:rsidP="00244D6E">
      <w:pPr>
        <w:pStyle w:val="a4"/>
        <w:numPr>
          <w:ilvl w:val="0"/>
          <w:numId w:val="40"/>
        </w:num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структуры, </w:t>
      </w:r>
      <w:proofErr w:type="spellStart"/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краудфандинговые</w:t>
      </w:r>
      <w:proofErr w:type="spellEnd"/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 структуры и т. п.).</w:t>
      </w:r>
    </w:p>
    <w:p w:rsidR="003D63E1" w:rsidRDefault="003D63E1" w:rsidP="00244D6E">
      <w:p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SchoolBookSanPin-Bold" w:eastAsiaTheme="minorHAnsi" w:hAnsi="SchoolBookSanPin-Bold" w:cs="SchoolBookSanPin-Bold"/>
          <w:b/>
          <w:bCs/>
          <w:sz w:val="21"/>
          <w:szCs w:val="21"/>
          <w:lang w:val="ru-RU" w:bidi="ar-SA"/>
        </w:rPr>
      </w:pPr>
      <w:r>
        <w:rPr>
          <w:rFonts w:ascii="SchoolBookSanPin-BoldItalic" w:eastAsiaTheme="minorHAnsi" w:hAnsi="SchoolBookSanPin-BoldItalic" w:cs="SchoolBookSanPin-BoldItalic"/>
          <w:b/>
          <w:bCs/>
          <w:i/>
          <w:iCs/>
          <w:sz w:val="21"/>
          <w:szCs w:val="21"/>
          <w:lang w:val="ru-RU" w:bidi="ar-SA"/>
        </w:rPr>
        <w:t>Выпускник сможет</w:t>
      </w:r>
      <w:r>
        <w:rPr>
          <w:rFonts w:ascii="SchoolBookSanPin-Bold" w:eastAsiaTheme="minorHAnsi" w:hAnsi="SchoolBookSanPin-Bold" w:cs="SchoolBookSanPin-Bold"/>
          <w:b/>
          <w:bCs/>
          <w:sz w:val="21"/>
          <w:szCs w:val="21"/>
          <w:lang w:val="ru-RU" w:bidi="ar-SA"/>
        </w:rPr>
        <w:t>:</w:t>
      </w:r>
    </w:p>
    <w:p w:rsidR="003D63E1" w:rsidRPr="003D63E1" w:rsidRDefault="003D63E1" w:rsidP="00244D6E">
      <w:pPr>
        <w:pStyle w:val="a4"/>
        <w:numPr>
          <w:ilvl w:val="1"/>
          <w:numId w:val="42"/>
        </w:num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решать задачи, находящиеся на стыке нескольких учебных дисциплин (</w:t>
      </w:r>
      <w:proofErr w:type="spellStart"/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межпредметные</w:t>
      </w:r>
      <w:proofErr w:type="spellEnd"/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 задачи);</w:t>
      </w:r>
    </w:p>
    <w:p w:rsidR="003D63E1" w:rsidRPr="003D63E1" w:rsidRDefault="003D63E1" w:rsidP="00244D6E">
      <w:pPr>
        <w:pStyle w:val="a4"/>
        <w:numPr>
          <w:ilvl w:val="1"/>
          <w:numId w:val="42"/>
        </w:num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использовать основной алгоритм исследования при решении своих учебно-познавательных задач;</w:t>
      </w:r>
    </w:p>
    <w:p w:rsidR="003D63E1" w:rsidRPr="003D63E1" w:rsidRDefault="003D63E1" w:rsidP="00244D6E">
      <w:pPr>
        <w:pStyle w:val="a4"/>
        <w:numPr>
          <w:ilvl w:val="1"/>
          <w:numId w:val="42"/>
        </w:num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3D63E1" w:rsidRPr="003D63E1" w:rsidRDefault="003D63E1" w:rsidP="00244D6E">
      <w:pPr>
        <w:pStyle w:val="a4"/>
        <w:numPr>
          <w:ilvl w:val="1"/>
          <w:numId w:val="42"/>
        </w:num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использовать элементы математического моделирования при решении исследовательских задач;</w:t>
      </w:r>
    </w:p>
    <w:p w:rsidR="003D63E1" w:rsidRPr="003D63E1" w:rsidRDefault="003D63E1" w:rsidP="00244D6E">
      <w:pPr>
        <w:pStyle w:val="a4"/>
        <w:numPr>
          <w:ilvl w:val="1"/>
          <w:numId w:val="42"/>
        </w:num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:rsidR="003D63E1" w:rsidRDefault="003D63E1" w:rsidP="00244D6E">
      <w:p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SchoolBookSanPin-Bold" w:eastAsiaTheme="minorHAnsi" w:hAnsi="SchoolBookSanPin-Bold" w:cs="SchoolBookSanPin-Bold"/>
          <w:b/>
          <w:bCs/>
          <w:sz w:val="21"/>
          <w:szCs w:val="21"/>
          <w:lang w:val="ru-RU" w:bidi="ar-SA"/>
        </w:rPr>
      </w:pPr>
      <w:r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С точки зрения формирования универсальных </w:t>
      </w:r>
      <w:proofErr w:type="spellStart"/>
      <w:r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чебных</w:t>
      </w:r>
      <w:proofErr w:type="spellEnd"/>
      <w:r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 действий в ходе освоения принципов учебно-исследовательской и проектной деятельности </w:t>
      </w:r>
      <w:r>
        <w:rPr>
          <w:rFonts w:ascii="SchoolBookSanPin-BoldItalic" w:eastAsiaTheme="minorHAnsi" w:hAnsi="SchoolBookSanPin-BoldItalic" w:cs="SchoolBookSanPin-BoldItalic"/>
          <w:b/>
          <w:bCs/>
          <w:i/>
          <w:iCs/>
          <w:sz w:val="21"/>
          <w:szCs w:val="21"/>
          <w:lang w:val="ru-RU" w:bidi="ar-SA"/>
        </w:rPr>
        <w:t>выпускник научится</w:t>
      </w:r>
      <w:r>
        <w:rPr>
          <w:rFonts w:ascii="SchoolBookSanPin-Bold" w:eastAsiaTheme="minorHAnsi" w:hAnsi="SchoolBookSanPin-Bold" w:cs="SchoolBookSanPin-Bold"/>
          <w:b/>
          <w:bCs/>
          <w:sz w:val="21"/>
          <w:szCs w:val="21"/>
          <w:lang w:val="ru-RU" w:bidi="ar-SA"/>
        </w:rPr>
        <w:t>:</w:t>
      </w:r>
    </w:p>
    <w:p w:rsidR="003D63E1" w:rsidRPr="003D63E1" w:rsidRDefault="003D63E1" w:rsidP="00244D6E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:rsidR="003D63E1" w:rsidRPr="003D63E1" w:rsidRDefault="003D63E1" w:rsidP="00244D6E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:rsidR="003D63E1" w:rsidRPr="003D63E1" w:rsidRDefault="003D63E1" w:rsidP="00244D6E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3D63E1" w:rsidRPr="003D63E1" w:rsidRDefault="003D63E1" w:rsidP="00244D6E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оценивать ресурсы, в том числе и нематериальные, такие как время, необходимые для достижения поставленной цели;</w:t>
      </w:r>
    </w:p>
    <w:p w:rsidR="003D63E1" w:rsidRPr="003D63E1" w:rsidRDefault="003D63E1" w:rsidP="00244D6E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3D63E1" w:rsidRPr="003D63E1" w:rsidRDefault="003D63E1" w:rsidP="00244D6E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3D63E1" w:rsidRPr="003D63E1" w:rsidRDefault="003D63E1" w:rsidP="00244D6E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3D63E1" w:rsidRPr="003D63E1" w:rsidRDefault="003D63E1" w:rsidP="00244D6E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:rsidR="003D63E1" w:rsidRPr="003D63E1" w:rsidRDefault="003D63E1" w:rsidP="00244D6E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адекватно оценивать последствия реализации своего проекта (изменения, которые он повлечет в жизни других людей, сообществ);</w:t>
      </w:r>
    </w:p>
    <w:p w:rsidR="003D63E1" w:rsidRPr="003D63E1" w:rsidRDefault="003D63E1" w:rsidP="00244D6E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3D63E1" w:rsidRDefault="003D63E1" w:rsidP="00244D6E">
      <w:pPr>
        <w:shd w:val="clear" w:color="auto" w:fill="FFFFFF"/>
        <w:spacing w:before="0" w:after="0" w:line="240" w:lineRule="auto"/>
        <w:ind w:left="567" w:right="567" w:firstLine="426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BE7185" w:rsidRPr="005B7588" w:rsidRDefault="00BE7185" w:rsidP="00244D6E">
      <w:pPr>
        <w:shd w:val="clear" w:color="auto" w:fill="FFFFFF"/>
        <w:spacing w:before="0" w:after="0" w:line="240" w:lineRule="auto"/>
        <w:ind w:left="567" w:right="567" w:firstLine="426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567" w:right="567" w:firstLine="426"/>
        <w:jc w:val="both"/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</w:pPr>
    </w:p>
    <w:p w:rsidR="00893D63" w:rsidRPr="005B7588" w:rsidRDefault="00FC626D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lastRenderedPageBreak/>
        <w:t>СОДЕРЖАНИЕ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1</w:t>
      </w:r>
      <w:r w:rsidR="00FC626D" w:rsidRPr="005B758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0</w:t>
      </w:r>
      <w:r w:rsidRPr="005B758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 класс (35 ч, </w:t>
      </w:r>
      <w:r w:rsidR="00FC626D" w:rsidRPr="005B758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1</w:t>
      </w:r>
      <w:r w:rsidRPr="005B758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 ч в неделю)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2"/>
          <w:szCs w:val="22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>Что изучает астрономия.</w:t>
      </w:r>
      <w:r w:rsidR="00FC626D"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 xml:space="preserve">Наблюдения — основа астрономии </w:t>
      </w:r>
      <w:r w:rsidRPr="005B7588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(2 ч)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Астрономия, ее связь с другими науками. Структура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и масштабы Вселенной. Особенности астрономических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мето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-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дов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исследования. Телес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копы и радиотелескопы. Всеволно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вая астрономия.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Предметные результаты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освоения темы позволяют: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воспроизводить сведе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ния по истории развития астроно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мии, ее связях с физикой и математикой;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использовать полу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ченные ранее знания для объясне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ния устройства и принципа работы телескопа.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2"/>
          <w:szCs w:val="22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>Практические основы</w:t>
      </w:r>
      <w:r w:rsidR="00FC626D"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 xml:space="preserve">астрономии </w:t>
      </w:r>
      <w:r w:rsidRPr="005B7588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(5 ч)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Звезды и созвездия.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Звездные карты, глобусы и атла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сы. Видимое движение звезд на различных географических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широтах. Кульминация светил. Видимое годичное движение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Солнца. Эклиптика. Движение и фазы Луны. 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З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атмения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Солнца и Луны. Время и календарь.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Предметные результаты 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изучения данной темы позво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ляют: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воспроизводить определения терминов и понятий (созвездие, высота и кульминация звезд и Солнца, эклиптика,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местное, поясное, летнее и зимнее время);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объяснять необходимость введения високосных лет 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нового календарного стиля;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объяснять наблю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даемые невооруженным глазом дви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жения звезд и Солнца н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 различных географических широ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тах, движение и фазы Луны, причины затмений Луны 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Солнца;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применять звездную карту для поиска на небе определенных созвездий и звезд.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2"/>
          <w:szCs w:val="22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 xml:space="preserve">Строение Солнечной системы </w:t>
      </w:r>
      <w:r w:rsidRPr="005B7588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(7 ч)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Развитие предста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влений о строении мира. Геоцент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рическая система мира. Становление гелиоцентрической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системы мира. Конфигура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ции планет и условия их видимос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ти. Синодический и сидерический (звездный) п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ериоды обра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щения планет. Законы Кеплера. Определение расстояний 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размеров тел в Солнечно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й системе. Горизонтальный парал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лакс. Движение небесных тел под действием сил тяготения.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Определение массы небесных тел. Движение искусственных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спутников Земли и космич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еских аппаратов в Солнечной сис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теме.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Предметные результаты 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освоения данной темы позво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ляют: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воспроизводить исторические сведения о становлении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 развитии гелиоцентрической системы мира;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воспроизводить опре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деления терминов и понятий (кон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фигурация планет, синодический и сидерический периоды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обращения планет, горизо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нтальный параллакс, угловые раз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меры объекта, астрономическая единица);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вычислять расстояние до планет по горизонтальному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параллаксу, а их размер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ы по угловым размерам и расстоя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нию;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формулировать законы Кеплера, определять массы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планет на основе третьего (уточненного) закона Кеплера;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описывать особенности движения тел Солнечной системы под действием сил тяготения по орбитам с различным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эксцентриситетом;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объяснять причины возникновения приливов на Земле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 возмущений в движении тел Солнечной системы;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характеризовать особенности движения и маневров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космических аппаратов для исследования тел Солнечной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системы.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2"/>
          <w:szCs w:val="22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 xml:space="preserve">Природа тел Солнечной системы </w:t>
      </w:r>
      <w:r w:rsidRPr="005B7588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(8 ч)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Солнечная система как комплекс тел, имею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щих об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щее происхождение. Земля и Луна — двойная планета.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Ис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-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следования Луны кос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мическими аппаратами. Пилотируе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мые полеты на Луну. Планеты земной группы. Природа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Меркурия, Венеры и Марса. Планеты-гиганты, их спутники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 кольца. Малые тела Солнечной сист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емы: астероиды, пла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неты-карлики, кометы,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етеороиды</w:t>
      </w:r>
      <w:proofErr w:type="spellEnd"/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. Метеоры, болиды и ме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теориты.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Предметные результаты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изучение темы позволяют: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формулировать и обосновывать основные положения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современной гипотезы о формировании всех тел Солнечной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системы из единого газопылевого облака;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определять и различать понятия (Солнечная система,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планета, ее спутники, пл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анеты земной группы, планеты-ги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ганты, кольца планет, мал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ые тела, астероиды, планеты-кар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лики, кометы,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метеороиды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, метеоры, болиды, метеориты);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описывать природу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Луны и объяснять причины ее от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личия от Земли;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перечислять существенные различия природы двух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групп планет и объяснять причины их возникновения;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проводить сравнение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Меркурия, Венеры и Марса с Зем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лей по рельефу поверхности и составу атмосфер, указывать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следы эволюционных изменений природы этих планет;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объяснять механизм 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парникового эффекта и его значе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ние для формирования и сохранения уникальной природы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Земли;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описывать характерные особенности природы планет-гигантов, их спутников и колец;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характеризовать пр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ироду малых тел Солнечной систе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мы и объяснять причины их значительных различий;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описывать явления 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метеора и болида, объяснять про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цессы, которые происходят при движении тел, влетающих в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атмосферу планеты с космической скоростью;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описывать последст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вия падения на Землю крупных ме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теоритов;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объяснять сущность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астероидно-кометной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опасности,возможности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и способы ее предотвращения.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2"/>
          <w:szCs w:val="22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lastRenderedPageBreak/>
        <w:t xml:space="preserve">Солнце и звезды </w:t>
      </w:r>
      <w:r w:rsidRPr="005B7588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(6 ч)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Излучение и температура Солнца. Состав и строение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Солнца. Источник его эн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ергии. Атмосфера Солнца. Солнеч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ная активность и ее влияние на Землю. Звезды — далекие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солнца. Годичный паралла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кс и расстояния до звезд. Свети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мость, спектр, цвет и температура различных классов звезд.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Диаграмма «спектр—светимость». Массы и размеры звезд.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Модели звезд. Переменны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 и нестационарные звезды. Цефе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иды — маяки Вселенной. Эволюция звезд различной массы.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Предметные результаты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освоения темы позволяют: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определять и различа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ть понятия (звезда, модель звез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ды, светимость, парсек, световой год);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характеризовать физ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ическое состояние вещества Солн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ца и звезд и источники их энергии;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описывать внутреннее строение Солнца и способы передачи энергии из центра к поверхности;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объяснять механиз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 возникновения на Солнце грану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ляции и пятен;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описывать наблюдаемые проявления солнечной активности и их влияние на Землю;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вычислять расстоя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ние до звезд по годичному парал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лаксу;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называть основные отличительные особенности звезд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различных последовательностей на диаграмме «спектр 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-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светимость»;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сравнивать модели различных типов звезд с моделью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Солнца;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объяснять причи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ны изменения светимости перемен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ных звезд;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описывать механизм вспышек Новых и Сверхновых;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оценивать время существования звезд в зависимости от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их массы;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описывать этапы формирования и эволюции звезды;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характеризовать физические особенности объектов,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возникающих на конечной стадии эволюции звезд: белых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карликов, нейтронных звезд и черных дыр.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2"/>
          <w:szCs w:val="22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 xml:space="preserve">Строение и эволюция Вселенной </w:t>
      </w:r>
      <w:r w:rsidRPr="005B7588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(5 ч)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Наша Галактика. Ее размеры и структура. Два типа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населения Галактики. Меж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звездная среда: газ и пыль. Спи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ральные рукава. Ядро 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Галактики. Области звездообразо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вания. Вращение Галактики. Проблема «скрытой» массы.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Разнообразие мира галактик. Квазары. Скопления и сверхскопления галактик. Основы современной космологии.«Красное смещение» и закон Хаббла. Нестационарная Вселенная А. А. Фридмана.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Большой взрыв. Реликтовое излу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чение. Ускорение расширения Вселенной. «Темная энергия»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и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антитяготение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Предметные результаты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изучения темы позволяют: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объяснять смысл понятий (космология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, Вселенная, мо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дель Вселенной, Большой взрыв, реликтовое излучение);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характеризовать ос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новные параметры Галактики (раз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меры, состав, структура и кинематика);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определять расстояние до звездных скоплений и галактик по цефеидам на основе зависимости «п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ериод — свети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мость»;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распознавать типы 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галактик (спиральные, эллиптиче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ские, неправильные);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сравнивать выводы А. Эйнштейна и А. А. Фридмана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относительно модели Вселенной;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обосновывать справедливость модели Фридмана результатами наблюдений «красн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ого смещения» в спектрах га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лактик;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формулировать закон Хаббла;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определять расстояние до галактик на основе закона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Хаббла; по светимости Сверхновых;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оценивать возраст Вселенной на основе постоянной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Хаббла;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интерпретировать обнаружение реликтового излу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че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ния как свидетельство в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пользу гипотезы Горячей Вселен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ной;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классифицировать основные периоды эволюции Вселенной с момента начал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 ее расширения — Большого взры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ва;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интерпретировать современные данные об ускорении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расширения Вселенной как результа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та действия </w:t>
      </w:r>
      <w:proofErr w:type="spellStart"/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антитяготе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ния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«темной энергии» — вида материи, природа которой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еще неизвестна.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2"/>
          <w:szCs w:val="22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 xml:space="preserve">Жизнь и разум во Вселенной </w:t>
      </w:r>
      <w:r w:rsidRPr="005B7588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(2 ч)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Проблема суще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ствования жизни вне Земли. Усло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вия, необходимые для развития жизни. Поиски жизни на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планетах Солнечной системы. Сложные органические соединения в космосе. Современные возможности космонавтики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 радиоастрономии для связи с другими цивилизациями.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Планетные системы у других звезд. Человечество заявляет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 своем существовании.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Предметные результаты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позволяют:</w:t>
      </w:r>
    </w:p>
    <w:p w:rsidR="00893D63" w:rsidRPr="005B7588" w:rsidRDefault="00893D63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систематизировать зна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ния о методах исследования и со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временном состоянии проблемы существования жизни во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Вселенной.</w:t>
      </w:r>
    </w:p>
    <w:p w:rsidR="00920B6E" w:rsidRDefault="00920B6E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920B6E" w:rsidRDefault="00920B6E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920B6E" w:rsidRDefault="00920B6E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8D3707" w:rsidRDefault="008D3707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8D3707" w:rsidRDefault="008D3707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8D3707" w:rsidRDefault="008D3707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8D3707" w:rsidRDefault="008D3707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8D3707" w:rsidRDefault="008D3707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920B6E" w:rsidRDefault="00920B6E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5D5D16" w:rsidRPr="00A000B9" w:rsidRDefault="00A000B9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  <w:r w:rsidRPr="00A000B9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lastRenderedPageBreak/>
        <w:t>Способы проверки достижения результатов</w:t>
      </w:r>
      <w:r w:rsidR="0089287F" w:rsidRPr="00A000B9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 xml:space="preserve"> </w:t>
      </w:r>
      <w:r w:rsidRPr="00A000B9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>обучения</w:t>
      </w:r>
    </w:p>
    <w:p w:rsidR="003A6F9F" w:rsidRDefault="005D5D16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При изучении курса осуществляется комплексный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контроль знаний и у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мений учащихся, включающий теку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щий контроль в процессе изучения материала, рубежный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контроль в конце изучения завершенного круга вопросов и</w:t>
      </w:r>
      <w:r w:rsid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итоговый контроль в конце изучения курса. Предполагается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сочетание различных фор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 проверки знаний и умений: уст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ная проверка, тестирование, письменная проверка. Кроме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того, учитывается участ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ие учащихся в дискуссиях при об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суждении выполненных заданий, оцениваются рефераты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учащихся и результаты проектной деятельности.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</w:p>
    <w:p w:rsidR="003A6F9F" w:rsidRDefault="005D5D16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Достижение предметных результатов обучения конт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роли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руется в основном в процессе устной проверки знаний, при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выполнении письменн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ых проверочных и контрольных ра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бот, тестов, при проведении наблюдений. Итоговая проверка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достижения предметных 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результатов может быть организо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вана в виде комплексной контрольной работы или зачета. На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этом этапе проверки уч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ащиеся защищают рефераты по изу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ченной теме.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</w:p>
    <w:p w:rsidR="005D5D16" w:rsidRPr="005B7588" w:rsidRDefault="005D5D16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Достижение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метапред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метных</w:t>
      </w:r>
      <w:proofErr w:type="spellEnd"/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результатов контролирует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ся в процессе выполнения учащимися наблюдений. При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этом отслеживается: умение учащихся поставить цель н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блюдения, подобрать приборы, составить план выполнения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наблюдения, представить 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результаты работы, сделать выво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ды, умение пользоватьс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я измерительными приборами, оце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нивать погрешность измер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ения, записывать результат изме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рения с учетом погрешности, в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идеть возможности уменьше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ния погрешностей измерения. Кроме того,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метапредметные</w:t>
      </w:r>
      <w:proofErr w:type="spellEnd"/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результаты контролирую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тся при подготовке учащимися со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общений, рефератов, проектов и их презентации. О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ценивает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ся умение работать с информацией, представленной в разной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форме, умение в области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ИКТ, умение установить </w:t>
      </w:r>
      <w:proofErr w:type="spellStart"/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межпред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метные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связи астрономии с другими предметами (физика,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биология, химия, история и др.).</w:t>
      </w:r>
    </w:p>
    <w:p w:rsidR="005D5D16" w:rsidRPr="005B7588" w:rsidRDefault="005D5D16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Личностные результаты обучения учащихся не подлежат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количественной оценке, однако дается качественная оценка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деятельности и поведения учащихся, которая может быть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зафиксирована в портфолио учащегося.</w:t>
      </w:r>
    </w:p>
    <w:p w:rsidR="005D5D16" w:rsidRPr="005B7588" w:rsidRDefault="005D5D16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Возможна разная ме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тодика выставления учащимся ито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говых оценок при контро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ле усвоения материала определен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ной темы. Это может бы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ть традиционная система оценива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ния, может быть использов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ана рейтинговая система, при ко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торой отдельно выставляются баллы за ответы на уроке, за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выполнение заданий и представление их, за письменные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контрольные работы, за ре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фераты и проекты, затем эти бал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лы суммируются и переводятся в пятибалль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ную шкалу оце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нок. При этом каждому ви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ду деятельности должно быть при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писано определенное число баллов.</w:t>
      </w:r>
    </w:p>
    <w:p w:rsidR="00A86E75" w:rsidRPr="005B7588" w:rsidRDefault="00A86E75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>Формы организации учебной деятельности</w:t>
      </w:r>
    </w:p>
    <w:p w:rsidR="00A86E75" w:rsidRPr="005B7588" w:rsidRDefault="00A86E75" w:rsidP="00244D6E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Учитель выбирает необходимую образовательную траекторию, способную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обеспечить визуализацию прохож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дения траектории обучения с контрольными точками заданий различных видов: информационных, практических,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контрольных. Формы организации учебной деятельности определяются видами учебной работы, спецификой учебной группы, изучаемым материалом, учебными целями. Возможны следующие организационные формы обучения:</w:t>
      </w:r>
    </w:p>
    <w:p w:rsidR="00A86E75" w:rsidRPr="005B7588" w:rsidRDefault="00A86E75" w:rsidP="00244D6E">
      <w:pPr>
        <w:pStyle w:val="a4"/>
        <w:numPr>
          <w:ilvl w:val="0"/>
          <w:numId w:val="32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классно-урочная (изучение нового, практикум, контроль, дополнительная раб</w:t>
      </w:r>
      <w:r w:rsidR="00257E2C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ота, уроки-зачеты, уроки — защи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ты творческих заданий). В данном случае используются все типы объектов. При выполнении проектных заданий исследование, осуществление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межпредметных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связей, поиск информации осуществляются учащимися под руководством учителя;</w:t>
      </w:r>
    </w:p>
    <w:p w:rsidR="00A86E75" w:rsidRPr="005B7588" w:rsidRDefault="00A86E75" w:rsidP="00244D6E">
      <w:pPr>
        <w:pStyle w:val="a4"/>
        <w:numPr>
          <w:ilvl w:val="0"/>
          <w:numId w:val="32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индивидуальная и индивидуализированная. Позволяют регулировать темп продвижения в обучении каждого школьника сообразно его способностям. При работе в компьютерном классе по заранее подобранным информационным, практическим и контрольным заданиям, собранным из соответствующих объектов, формируется индивидуальная траектория учащегося;</w:t>
      </w:r>
    </w:p>
    <w:p w:rsidR="00A86E75" w:rsidRPr="005B7588" w:rsidRDefault="00A86E75" w:rsidP="00244D6E">
      <w:pPr>
        <w:pStyle w:val="a4"/>
        <w:numPr>
          <w:ilvl w:val="0"/>
          <w:numId w:val="32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групповая работа. Возможна работа групп учащихся по индивидуальным задан</w:t>
      </w:r>
      <w:r w:rsidR="00257E2C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иям. Предварительно учитель фор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мирует блоки объектов или общий блок, на основании демонстрации которого происходит обсуждение в группах общей проблемы, либо при наличии компьютерного класса, обсуждение мини-задач, которые являются составной частью общей учебной задачи;</w:t>
      </w:r>
    </w:p>
    <w:p w:rsidR="00A86E75" w:rsidRPr="005B7588" w:rsidRDefault="00A86E75" w:rsidP="00244D6E">
      <w:pPr>
        <w:pStyle w:val="a4"/>
        <w:numPr>
          <w:ilvl w:val="0"/>
          <w:numId w:val="32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внеклассная работа, исследовательская работа, кружковая работа;</w:t>
      </w:r>
    </w:p>
    <w:p w:rsidR="00893D63" w:rsidRPr="005B7588" w:rsidRDefault="00A86E75" w:rsidP="00244D6E">
      <w:pPr>
        <w:pStyle w:val="a4"/>
        <w:numPr>
          <w:ilvl w:val="0"/>
          <w:numId w:val="32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самостоятельная работа учащихся по изучению нового</w:t>
      </w:r>
      <w:r w:rsidR="00257E2C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материала, отработке учебных навыков и навыков практического применения приобретенных знаний, выполнение индивидуальных заданий творческого характера.</w:t>
      </w:r>
    </w:p>
    <w:p w:rsidR="00893D63" w:rsidRDefault="00893D63" w:rsidP="00244D6E">
      <w:pPr>
        <w:shd w:val="clear" w:color="auto" w:fill="FFFFFF"/>
        <w:spacing w:before="0" w:after="0" w:line="240" w:lineRule="auto"/>
        <w:ind w:left="142" w:firstLine="426"/>
        <w:jc w:val="both"/>
        <w:rPr>
          <w:b/>
          <w:sz w:val="22"/>
          <w:szCs w:val="22"/>
          <w:lang w:val="ru-RU"/>
        </w:rPr>
      </w:pPr>
    </w:p>
    <w:p w:rsidR="00377344" w:rsidRDefault="00377344" w:rsidP="00244D6E">
      <w:pPr>
        <w:autoSpaceDE w:val="0"/>
        <w:autoSpaceDN w:val="0"/>
        <w:adjustRightInd w:val="0"/>
        <w:spacing w:before="0" w:after="0" w:line="240" w:lineRule="auto"/>
        <w:ind w:left="284" w:firstLine="426"/>
        <w:jc w:val="both"/>
        <w:rPr>
          <w:rFonts w:ascii="Times New Roman" w:eastAsiaTheme="minorHAnsi" w:hAnsi="Times New Roman" w:cs="Times New Roman"/>
          <w:b/>
          <w:sz w:val="22"/>
          <w:szCs w:val="22"/>
          <w:lang w:val="ru-RU" w:bidi="ar-SA"/>
        </w:rPr>
      </w:pPr>
      <w:r w:rsidRPr="00377344">
        <w:rPr>
          <w:rFonts w:ascii="Times New Roman" w:eastAsiaTheme="minorHAnsi" w:hAnsi="Times New Roman" w:cs="Times New Roman"/>
          <w:b/>
          <w:sz w:val="22"/>
          <w:szCs w:val="22"/>
          <w:lang w:val="ru-RU" w:bidi="ar-SA"/>
        </w:rPr>
        <w:t>Информационно-образовательная среда линии</w:t>
      </w:r>
    </w:p>
    <w:p w:rsidR="00210B6D" w:rsidRPr="005B77BE" w:rsidRDefault="00210B6D" w:rsidP="00244D6E">
      <w:pPr>
        <w:spacing w:before="0" w:after="0"/>
        <w:ind w:firstLine="540"/>
        <w:jc w:val="both"/>
        <w:rPr>
          <w:rFonts w:ascii="Times New Roman" w:eastAsiaTheme="minorHAnsi" w:hAnsi="Times New Roman" w:cs="Times New Roman"/>
          <w:b/>
          <w:sz w:val="22"/>
          <w:szCs w:val="22"/>
          <w:lang w:val="ru-RU" w:bidi="ar-SA"/>
        </w:rPr>
      </w:pPr>
      <w:r w:rsidRPr="005B77BE">
        <w:rPr>
          <w:rFonts w:ascii="Times New Roman" w:hAnsi="Times New Roman" w:cs="Times New Roman"/>
          <w:sz w:val="22"/>
          <w:szCs w:val="22"/>
          <w:lang w:val="ru-RU"/>
        </w:rPr>
        <w:t xml:space="preserve">Для реализации </w:t>
      </w:r>
      <w:r w:rsidRPr="005B77B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Рабочей </w:t>
      </w:r>
      <w:r w:rsidRPr="005B77BE">
        <w:rPr>
          <w:rFonts w:ascii="Times New Roman" w:hAnsi="Times New Roman" w:cs="Times New Roman"/>
          <w:sz w:val="22"/>
          <w:szCs w:val="22"/>
          <w:lang w:val="ru-RU"/>
        </w:rPr>
        <w:t>программы используется учебно-методический комплект, включающий:</w:t>
      </w:r>
    </w:p>
    <w:p w:rsidR="00377344" w:rsidRPr="00A000B9" w:rsidRDefault="00377344" w:rsidP="00244D6E">
      <w:pPr>
        <w:pStyle w:val="a4"/>
        <w:numPr>
          <w:ilvl w:val="0"/>
          <w:numId w:val="46"/>
        </w:numPr>
        <w:autoSpaceDE w:val="0"/>
        <w:autoSpaceDN w:val="0"/>
        <w:adjustRightInd w:val="0"/>
        <w:spacing w:before="0" w:after="0" w:line="240" w:lineRule="auto"/>
        <w:ind w:right="708"/>
        <w:jc w:val="both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A000B9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Воронцов-Вельяминов Б. А., </w:t>
      </w:r>
      <w:proofErr w:type="spellStart"/>
      <w:r w:rsidRPr="00A000B9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Страут</w:t>
      </w:r>
      <w:proofErr w:type="spellEnd"/>
      <w:r w:rsidRPr="00A000B9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 Е. К. «Астрономия. 11 класс». Учебник с электронным приложением.</w:t>
      </w:r>
      <w:r w:rsidR="00782C6B" w:rsidRPr="00A000B9">
        <w:rPr>
          <w:rFonts w:ascii="SchoolBookSanPin" w:eastAsiaTheme="minorHAnsi" w:hAnsi="SchoolBookSanPin" w:cs="SchoolBookSanPin"/>
          <w:lang w:val="ru-RU" w:bidi="ar-SA"/>
        </w:rPr>
        <w:t xml:space="preserve"> </w:t>
      </w:r>
      <w:r w:rsidR="00A000B9">
        <w:rPr>
          <w:rFonts w:ascii="SchoolBookSanPin" w:eastAsiaTheme="minorHAnsi" w:hAnsi="SchoolBookSanPin" w:cs="SchoolBookSanPin"/>
          <w:lang w:val="ru-RU" w:bidi="ar-SA"/>
        </w:rPr>
        <w:t xml:space="preserve">             </w:t>
      </w:r>
      <w:r w:rsidR="00782C6B" w:rsidRPr="00A000B9">
        <w:rPr>
          <w:rFonts w:ascii="SchoolBookSanPin" w:eastAsiaTheme="minorHAnsi" w:hAnsi="SchoolBookSanPin" w:cs="SchoolBookSanPin"/>
          <w:lang w:val="ru-RU" w:bidi="ar-SA"/>
        </w:rPr>
        <w:t>— М. : Дрофа, 2017.</w:t>
      </w:r>
    </w:p>
    <w:p w:rsidR="00893D63" w:rsidRPr="00A000B9" w:rsidRDefault="00377344" w:rsidP="00244D6E">
      <w:pPr>
        <w:pStyle w:val="a4"/>
        <w:numPr>
          <w:ilvl w:val="0"/>
          <w:numId w:val="46"/>
        </w:numPr>
        <w:autoSpaceDE w:val="0"/>
        <w:autoSpaceDN w:val="0"/>
        <w:adjustRightInd w:val="0"/>
        <w:spacing w:before="0" w:after="0" w:line="240" w:lineRule="auto"/>
        <w:ind w:right="708"/>
        <w:jc w:val="both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A000B9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Методическое пособие к учебнику «Астрономия. 11 класс» авторов Б. А. Воронцова-Вельяминова, Е. К. </w:t>
      </w:r>
      <w:proofErr w:type="spellStart"/>
      <w:r w:rsidRPr="00A000B9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Страута</w:t>
      </w:r>
      <w:proofErr w:type="spellEnd"/>
      <w:r w:rsidRPr="00A000B9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.</w:t>
      </w:r>
      <w:r w:rsidR="00782C6B" w:rsidRPr="00A000B9">
        <w:rPr>
          <w:rFonts w:ascii="SchoolBookSanPin" w:eastAsiaTheme="minorHAnsi" w:hAnsi="SchoolBookSanPin" w:cs="SchoolBookSanPin"/>
          <w:lang w:val="ru-RU" w:bidi="ar-SA"/>
        </w:rPr>
        <w:t xml:space="preserve"> — М. : Дрофа, 2017.</w:t>
      </w:r>
    </w:p>
    <w:p w:rsidR="00782C6B" w:rsidRPr="00A000B9" w:rsidRDefault="00782C6B" w:rsidP="00244D6E">
      <w:pPr>
        <w:pStyle w:val="a4"/>
        <w:numPr>
          <w:ilvl w:val="0"/>
          <w:numId w:val="46"/>
        </w:numPr>
        <w:autoSpaceDE w:val="0"/>
        <w:autoSpaceDN w:val="0"/>
        <w:adjustRightInd w:val="0"/>
        <w:spacing w:before="0" w:after="0" w:line="240" w:lineRule="auto"/>
        <w:ind w:right="708"/>
        <w:jc w:val="both"/>
        <w:rPr>
          <w:b/>
          <w:sz w:val="22"/>
          <w:szCs w:val="22"/>
          <w:lang w:val="ru-RU"/>
        </w:rPr>
      </w:pPr>
      <w:r w:rsidRPr="00A000B9">
        <w:rPr>
          <w:rFonts w:ascii="SchoolBookSanPin" w:eastAsiaTheme="minorHAnsi" w:hAnsi="SchoolBookSanPin" w:cs="SchoolBookSanPin"/>
          <w:lang w:val="ru-RU" w:bidi="ar-SA"/>
        </w:rPr>
        <w:t xml:space="preserve">Рабочая программа к УМК Б. А. Воронцова-Вельяминова, Е. К. </w:t>
      </w:r>
      <w:proofErr w:type="spellStart"/>
      <w:r w:rsidRPr="00A000B9">
        <w:rPr>
          <w:rFonts w:ascii="SchoolBookSanPin" w:eastAsiaTheme="minorHAnsi" w:hAnsi="SchoolBookSanPin" w:cs="SchoolBookSanPin"/>
          <w:lang w:val="ru-RU" w:bidi="ar-SA"/>
        </w:rPr>
        <w:t>Страута</w:t>
      </w:r>
      <w:proofErr w:type="spellEnd"/>
      <w:proofErr w:type="gramStart"/>
      <w:r w:rsidRPr="00A000B9">
        <w:rPr>
          <w:rFonts w:ascii="SchoolBookSanPin" w:eastAsiaTheme="minorHAnsi" w:hAnsi="SchoolBookSanPin" w:cs="SchoolBookSanPin"/>
          <w:lang w:val="ru-RU" w:bidi="ar-SA"/>
        </w:rPr>
        <w:t xml:space="preserve"> :</w:t>
      </w:r>
      <w:proofErr w:type="gramEnd"/>
      <w:r w:rsidRPr="00A000B9">
        <w:rPr>
          <w:rFonts w:ascii="SchoolBookSanPin" w:eastAsiaTheme="minorHAnsi" w:hAnsi="SchoolBookSanPin" w:cs="SchoolBookSanPin"/>
          <w:lang w:val="ru-RU" w:bidi="ar-SA"/>
        </w:rPr>
        <w:t xml:space="preserve"> учебно-методическое пособие / Е. К. </w:t>
      </w:r>
      <w:proofErr w:type="spellStart"/>
      <w:r w:rsidRPr="00A000B9">
        <w:rPr>
          <w:rFonts w:ascii="SchoolBookSanPin" w:eastAsiaTheme="minorHAnsi" w:hAnsi="SchoolBookSanPin" w:cs="SchoolBookSanPin"/>
          <w:lang w:val="ru-RU" w:bidi="ar-SA"/>
        </w:rPr>
        <w:t>Страут</w:t>
      </w:r>
      <w:proofErr w:type="spellEnd"/>
      <w:r w:rsidRPr="00A000B9">
        <w:rPr>
          <w:rFonts w:ascii="SchoolBookSanPin" w:eastAsiaTheme="minorHAnsi" w:hAnsi="SchoolBookSanPin" w:cs="SchoolBookSanPin"/>
          <w:lang w:val="ru-RU" w:bidi="ar-SA"/>
        </w:rPr>
        <w:t>. — М. : Дрофа, 2017.</w:t>
      </w:r>
    </w:p>
    <w:p w:rsidR="00893D63" w:rsidRDefault="00893D63" w:rsidP="00050951">
      <w:pPr>
        <w:shd w:val="clear" w:color="auto" w:fill="FFFFFF"/>
        <w:spacing w:before="0" w:after="0" w:line="240" w:lineRule="auto"/>
        <w:rPr>
          <w:b/>
          <w:sz w:val="22"/>
          <w:szCs w:val="22"/>
          <w:lang w:val="ru-RU"/>
        </w:rPr>
        <w:sectPr w:rsidR="00893D63" w:rsidSect="00920B6E">
          <w:type w:val="continuous"/>
          <w:pgSz w:w="11906" w:h="16838"/>
          <w:pgMar w:top="567" w:right="282" w:bottom="426" w:left="284" w:header="708" w:footer="708" w:gutter="0"/>
          <w:cols w:space="708"/>
          <w:docGrid w:linePitch="360"/>
        </w:sectPr>
      </w:pPr>
    </w:p>
    <w:p w:rsidR="00893D63" w:rsidRDefault="00893D63" w:rsidP="00DD04CE">
      <w:pPr>
        <w:shd w:val="clear" w:color="auto" w:fill="FFFFFF"/>
        <w:spacing w:before="0" w:after="0" w:line="240" w:lineRule="auto"/>
        <w:rPr>
          <w:b/>
          <w:sz w:val="22"/>
          <w:szCs w:val="22"/>
          <w:lang w:val="ru-RU"/>
        </w:rPr>
      </w:pPr>
    </w:p>
    <w:sectPr w:rsidR="00893D63" w:rsidSect="007140AC">
      <w:pgSz w:w="16838" w:h="11906" w:orient="landscape"/>
      <w:pgMar w:top="284" w:right="567" w:bottom="28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-Bold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SanPin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SanPin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244"/>
    <w:multiLevelType w:val="hybridMultilevel"/>
    <w:tmpl w:val="07443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9602D"/>
    <w:multiLevelType w:val="multilevel"/>
    <w:tmpl w:val="BFB8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A0299"/>
    <w:multiLevelType w:val="hybridMultilevel"/>
    <w:tmpl w:val="BB52C8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68F52C8"/>
    <w:multiLevelType w:val="hybridMultilevel"/>
    <w:tmpl w:val="EE62AD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A0F1AA0"/>
    <w:multiLevelType w:val="multilevel"/>
    <w:tmpl w:val="5F02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F30722"/>
    <w:multiLevelType w:val="multilevel"/>
    <w:tmpl w:val="48CAF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791164"/>
    <w:multiLevelType w:val="multilevel"/>
    <w:tmpl w:val="D8C21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A97A6E"/>
    <w:multiLevelType w:val="hybridMultilevel"/>
    <w:tmpl w:val="4D9CB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A78D0"/>
    <w:multiLevelType w:val="multilevel"/>
    <w:tmpl w:val="3C40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4E77B1"/>
    <w:multiLevelType w:val="multilevel"/>
    <w:tmpl w:val="409CF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D10869"/>
    <w:multiLevelType w:val="multilevel"/>
    <w:tmpl w:val="B2BAF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7A518D"/>
    <w:multiLevelType w:val="multilevel"/>
    <w:tmpl w:val="87AA1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8B2AAA"/>
    <w:multiLevelType w:val="multilevel"/>
    <w:tmpl w:val="EACEA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685A72"/>
    <w:multiLevelType w:val="multilevel"/>
    <w:tmpl w:val="FDA8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E27074"/>
    <w:multiLevelType w:val="hybridMultilevel"/>
    <w:tmpl w:val="7E363B14"/>
    <w:lvl w:ilvl="0" w:tplc="C0A87C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E0807"/>
    <w:multiLevelType w:val="multilevel"/>
    <w:tmpl w:val="67C8C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537F1A"/>
    <w:multiLevelType w:val="multilevel"/>
    <w:tmpl w:val="D7CA1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645DAE"/>
    <w:multiLevelType w:val="hybridMultilevel"/>
    <w:tmpl w:val="624ED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F32B2"/>
    <w:multiLevelType w:val="multilevel"/>
    <w:tmpl w:val="0240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964C49"/>
    <w:multiLevelType w:val="multilevel"/>
    <w:tmpl w:val="C8F2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5F41FA"/>
    <w:multiLevelType w:val="multilevel"/>
    <w:tmpl w:val="B4FA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B6216C"/>
    <w:multiLevelType w:val="multilevel"/>
    <w:tmpl w:val="E7289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625EC6"/>
    <w:multiLevelType w:val="multilevel"/>
    <w:tmpl w:val="5748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D709C2"/>
    <w:multiLevelType w:val="hybridMultilevel"/>
    <w:tmpl w:val="EA52E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65EA0">
      <w:numFmt w:val="bullet"/>
      <w:lvlText w:val="•"/>
      <w:lvlJc w:val="left"/>
      <w:pPr>
        <w:ind w:left="1440" w:hanging="360"/>
      </w:pPr>
      <w:rPr>
        <w:rFonts w:ascii="SchoolBookSanPin" w:eastAsiaTheme="minorHAnsi" w:hAnsi="SchoolBookSanPin" w:cs="SchoolBookSanPin" w:hint="default"/>
        <w:sz w:val="3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990C3A"/>
    <w:multiLevelType w:val="multilevel"/>
    <w:tmpl w:val="6D1AE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5E719B"/>
    <w:multiLevelType w:val="multilevel"/>
    <w:tmpl w:val="1E0C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5D0DF0"/>
    <w:multiLevelType w:val="multilevel"/>
    <w:tmpl w:val="C74E9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132764"/>
    <w:multiLevelType w:val="hybridMultilevel"/>
    <w:tmpl w:val="D3B41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D20E66"/>
    <w:multiLevelType w:val="multilevel"/>
    <w:tmpl w:val="0726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02243E"/>
    <w:multiLevelType w:val="multilevel"/>
    <w:tmpl w:val="1FB8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F70005"/>
    <w:multiLevelType w:val="multilevel"/>
    <w:tmpl w:val="FE10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093690"/>
    <w:multiLevelType w:val="hybridMultilevel"/>
    <w:tmpl w:val="CB30A3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578547BF"/>
    <w:multiLevelType w:val="multilevel"/>
    <w:tmpl w:val="7B2E2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C0705C"/>
    <w:multiLevelType w:val="hybridMultilevel"/>
    <w:tmpl w:val="99BC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5F7604FC"/>
    <w:multiLevelType w:val="hybridMultilevel"/>
    <w:tmpl w:val="D9D2F4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A27012"/>
    <w:multiLevelType w:val="hybridMultilevel"/>
    <w:tmpl w:val="6ED8E7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8AE1DB9"/>
    <w:multiLevelType w:val="hybridMultilevel"/>
    <w:tmpl w:val="FAA40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F37D89"/>
    <w:multiLevelType w:val="multilevel"/>
    <w:tmpl w:val="9DD46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093CB5"/>
    <w:multiLevelType w:val="hybridMultilevel"/>
    <w:tmpl w:val="3B20B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6F7D7F"/>
    <w:multiLevelType w:val="multilevel"/>
    <w:tmpl w:val="6B9A6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4B40FE"/>
    <w:multiLevelType w:val="multilevel"/>
    <w:tmpl w:val="40F2D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70287D"/>
    <w:multiLevelType w:val="multilevel"/>
    <w:tmpl w:val="F44E0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6D73D1"/>
    <w:multiLevelType w:val="hybridMultilevel"/>
    <w:tmpl w:val="13AE6204"/>
    <w:lvl w:ilvl="0" w:tplc="5492FE8E">
      <w:start w:val="1"/>
      <w:numFmt w:val="decimal"/>
      <w:lvlText w:val="%1."/>
      <w:lvlJc w:val="left"/>
      <w:pPr>
        <w:ind w:left="644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9AF71BE"/>
    <w:multiLevelType w:val="multilevel"/>
    <w:tmpl w:val="9FC4A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03279D"/>
    <w:multiLevelType w:val="hybridMultilevel"/>
    <w:tmpl w:val="F6AA7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DFA3B91"/>
    <w:multiLevelType w:val="hybridMultilevel"/>
    <w:tmpl w:val="CEDA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29"/>
  </w:num>
  <w:num w:numId="4">
    <w:abstractNumId w:val="32"/>
  </w:num>
  <w:num w:numId="5">
    <w:abstractNumId w:val="10"/>
  </w:num>
  <w:num w:numId="6">
    <w:abstractNumId w:val="18"/>
  </w:num>
  <w:num w:numId="7">
    <w:abstractNumId w:val="30"/>
  </w:num>
  <w:num w:numId="8">
    <w:abstractNumId w:val="8"/>
  </w:num>
  <w:num w:numId="9">
    <w:abstractNumId w:val="41"/>
  </w:num>
  <w:num w:numId="10">
    <w:abstractNumId w:val="19"/>
  </w:num>
  <w:num w:numId="11">
    <w:abstractNumId w:val="4"/>
  </w:num>
  <w:num w:numId="12">
    <w:abstractNumId w:val="21"/>
  </w:num>
  <w:num w:numId="13">
    <w:abstractNumId w:val="11"/>
  </w:num>
  <w:num w:numId="14">
    <w:abstractNumId w:val="20"/>
  </w:num>
  <w:num w:numId="15">
    <w:abstractNumId w:val="39"/>
  </w:num>
  <w:num w:numId="16">
    <w:abstractNumId w:val="13"/>
  </w:num>
  <w:num w:numId="17">
    <w:abstractNumId w:val="25"/>
  </w:num>
  <w:num w:numId="18">
    <w:abstractNumId w:val="26"/>
  </w:num>
  <w:num w:numId="19">
    <w:abstractNumId w:val="1"/>
  </w:num>
  <w:num w:numId="20">
    <w:abstractNumId w:val="6"/>
  </w:num>
  <w:num w:numId="21">
    <w:abstractNumId w:val="9"/>
  </w:num>
  <w:num w:numId="22">
    <w:abstractNumId w:val="43"/>
  </w:num>
  <w:num w:numId="23">
    <w:abstractNumId w:val="37"/>
  </w:num>
  <w:num w:numId="24">
    <w:abstractNumId w:val="15"/>
  </w:num>
  <w:num w:numId="25">
    <w:abstractNumId w:val="12"/>
  </w:num>
  <w:num w:numId="26">
    <w:abstractNumId w:val="22"/>
  </w:num>
  <w:num w:numId="27">
    <w:abstractNumId w:val="28"/>
  </w:num>
  <w:num w:numId="28">
    <w:abstractNumId w:val="40"/>
  </w:num>
  <w:num w:numId="29">
    <w:abstractNumId w:val="16"/>
  </w:num>
  <w:num w:numId="30">
    <w:abstractNumId w:val="23"/>
  </w:num>
  <w:num w:numId="31">
    <w:abstractNumId w:val="36"/>
  </w:num>
  <w:num w:numId="32">
    <w:abstractNumId w:val="17"/>
  </w:num>
  <w:num w:numId="33">
    <w:abstractNumId w:val="2"/>
  </w:num>
  <w:num w:numId="34">
    <w:abstractNumId w:val="35"/>
  </w:num>
  <w:num w:numId="35">
    <w:abstractNumId w:val="45"/>
  </w:num>
  <w:num w:numId="36">
    <w:abstractNumId w:val="38"/>
  </w:num>
  <w:num w:numId="37">
    <w:abstractNumId w:val="3"/>
  </w:num>
  <w:num w:numId="38">
    <w:abstractNumId w:val="33"/>
  </w:num>
  <w:num w:numId="39">
    <w:abstractNumId w:val="34"/>
  </w:num>
  <w:num w:numId="40">
    <w:abstractNumId w:val="31"/>
  </w:num>
  <w:num w:numId="41">
    <w:abstractNumId w:val="7"/>
  </w:num>
  <w:num w:numId="42">
    <w:abstractNumId w:val="27"/>
  </w:num>
  <w:num w:numId="43">
    <w:abstractNumId w:val="0"/>
  </w:num>
  <w:num w:numId="44">
    <w:abstractNumId w:val="44"/>
  </w:num>
  <w:num w:numId="45">
    <w:abstractNumId w:val="42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46508"/>
    <w:rsid w:val="000328AA"/>
    <w:rsid w:val="000331C8"/>
    <w:rsid w:val="00037DEA"/>
    <w:rsid w:val="00046508"/>
    <w:rsid w:val="00046AC0"/>
    <w:rsid w:val="00050951"/>
    <w:rsid w:val="000804A7"/>
    <w:rsid w:val="0008139B"/>
    <w:rsid w:val="0008271F"/>
    <w:rsid w:val="001A453F"/>
    <w:rsid w:val="001F760A"/>
    <w:rsid w:val="00210B6D"/>
    <w:rsid w:val="00242927"/>
    <w:rsid w:val="00244D6E"/>
    <w:rsid w:val="00257E2C"/>
    <w:rsid w:val="003161EF"/>
    <w:rsid w:val="00321650"/>
    <w:rsid w:val="00325EF2"/>
    <w:rsid w:val="00377344"/>
    <w:rsid w:val="00383E41"/>
    <w:rsid w:val="003A6F9F"/>
    <w:rsid w:val="003B3055"/>
    <w:rsid w:val="003D63E1"/>
    <w:rsid w:val="003F492A"/>
    <w:rsid w:val="004B55BF"/>
    <w:rsid w:val="004B64CF"/>
    <w:rsid w:val="0052340A"/>
    <w:rsid w:val="0054722B"/>
    <w:rsid w:val="0058466C"/>
    <w:rsid w:val="005B7588"/>
    <w:rsid w:val="005B77BE"/>
    <w:rsid w:val="005D5D16"/>
    <w:rsid w:val="006119EB"/>
    <w:rsid w:val="006543EB"/>
    <w:rsid w:val="00675866"/>
    <w:rsid w:val="006B2323"/>
    <w:rsid w:val="006E42CB"/>
    <w:rsid w:val="0070676A"/>
    <w:rsid w:val="007140AC"/>
    <w:rsid w:val="0072136C"/>
    <w:rsid w:val="007407A1"/>
    <w:rsid w:val="00782C6B"/>
    <w:rsid w:val="007B7818"/>
    <w:rsid w:val="007E2C18"/>
    <w:rsid w:val="007F03A4"/>
    <w:rsid w:val="007F4A5D"/>
    <w:rsid w:val="008105BA"/>
    <w:rsid w:val="00824506"/>
    <w:rsid w:val="00827F49"/>
    <w:rsid w:val="00877AD7"/>
    <w:rsid w:val="00887186"/>
    <w:rsid w:val="0089287F"/>
    <w:rsid w:val="00893D63"/>
    <w:rsid w:val="008B20AD"/>
    <w:rsid w:val="008C0492"/>
    <w:rsid w:val="008C3508"/>
    <w:rsid w:val="008D3707"/>
    <w:rsid w:val="008E7DDC"/>
    <w:rsid w:val="009036BE"/>
    <w:rsid w:val="00920B6E"/>
    <w:rsid w:val="00960191"/>
    <w:rsid w:val="009B4033"/>
    <w:rsid w:val="00A000B9"/>
    <w:rsid w:val="00A108C5"/>
    <w:rsid w:val="00A213C8"/>
    <w:rsid w:val="00A37842"/>
    <w:rsid w:val="00A37F2B"/>
    <w:rsid w:val="00A502DB"/>
    <w:rsid w:val="00A5252C"/>
    <w:rsid w:val="00A81DFD"/>
    <w:rsid w:val="00A86E75"/>
    <w:rsid w:val="00A921D1"/>
    <w:rsid w:val="00AA5B9A"/>
    <w:rsid w:val="00AC535A"/>
    <w:rsid w:val="00AD1E97"/>
    <w:rsid w:val="00B819FB"/>
    <w:rsid w:val="00B85954"/>
    <w:rsid w:val="00BB465E"/>
    <w:rsid w:val="00BB73DC"/>
    <w:rsid w:val="00BD15B2"/>
    <w:rsid w:val="00BD2E98"/>
    <w:rsid w:val="00BE7185"/>
    <w:rsid w:val="00C57B89"/>
    <w:rsid w:val="00CB7760"/>
    <w:rsid w:val="00CC6FB5"/>
    <w:rsid w:val="00D15DAF"/>
    <w:rsid w:val="00D173B6"/>
    <w:rsid w:val="00D21B4C"/>
    <w:rsid w:val="00D7217A"/>
    <w:rsid w:val="00DD04CE"/>
    <w:rsid w:val="00E85452"/>
    <w:rsid w:val="00EB20C1"/>
    <w:rsid w:val="00EC378B"/>
    <w:rsid w:val="00EC528C"/>
    <w:rsid w:val="00EE62E6"/>
    <w:rsid w:val="00F24727"/>
    <w:rsid w:val="00F5025A"/>
    <w:rsid w:val="00F923EC"/>
    <w:rsid w:val="00FB577B"/>
    <w:rsid w:val="00FC626D"/>
    <w:rsid w:val="00FD4AC5"/>
    <w:rsid w:val="00FF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08"/>
    <w:pPr>
      <w:spacing w:before="200"/>
    </w:pPr>
    <w:rPr>
      <w:rFonts w:eastAsiaTheme="minorEastAsi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4">
    <w:name w:val="List Paragraph"/>
    <w:basedOn w:val="a"/>
    <w:uiPriority w:val="34"/>
    <w:qFormat/>
    <w:rsid w:val="00FC62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3571</Words>
  <Characters>20360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8</cp:revision>
  <cp:lastPrinted>2009-07-24T01:12:00Z</cp:lastPrinted>
  <dcterms:created xsi:type="dcterms:W3CDTF">2021-09-11T14:41:00Z</dcterms:created>
  <dcterms:modified xsi:type="dcterms:W3CDTF">2009-07-24T01:12:00Z</dcterms:modified>
</cp:coreProperties>
</file>